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rPr>
          <w:rFonts w:hint="eastAsia" w:ascii="黑体" w:hAnsi="黑体" w:eastAsia="黑体" w:cs="黑体"/>
          <w:color w:val="auto"/>
          <w:szCs w:val="44"/>
          <w:lang w:eastAsia="zh-CN"/>
        </w:rPr>
      </w:pPr>
      <w:r>
        <w:rPr>
          <w:rFonts w:hint="eastAsia" w:ascii="黑体" w:hAnsi="黑体" w:eastAsia="黑体" w:cs="黑体"/>
          <w:color w:val="auto"/>
          <w:szCs w:val="44"/>
        </w:rPr>
        <w:t>附件</w:t>
      </w:r>
      <w:r>
        <w:rPr>
          <w:rFonts w:hint="eastAsia" w:ascii="黑体" w:hAnsi="黑体" w:eastAsia="黑体" w:cs="黑体"/>
          <w:color w:val="auto"/>
          <w:szCs w:val="44"/>
          <w:lang w:val="en-US" w:eastAsia="zh-CN"/>
        </w:rPr>
        <w:t>1</w:t>
      </w:r>
    </w:p>
    <w:p>
      <w:pPr>
        <w:jc w:val="center"/>
        <w:outlineLvl w:val="1"/>
        <w:rPr>
          <w:rFonts w:ascii="方正小标宋简体" w:hAnsi="Arial Unicode MS" w:eastAsia="方正小标宋简体" w:cs="Arial Unicode MS"/>
          <w:color w:val="auto"/>
          <w:sz w:val="44"/>
        </w:rPr>
      </w:pPr>
      <w:r>
        <w:rPr>
          <w:rFonts w:hint="eastAsia" w:ascii="方正小标宋简体" w:hAnsi="Arial Unicode MS" w:eastAsia="方正小标宋简体" w:cs="Arial Unicode MS"/>
          <w:color w:val="auto"/>
          <w:sz w:val="44"/>
        </w:rPr>
        <w:t>部分废旧照明设施图片</w:t>
      </w:r>
    </w:p>
    <w:p>
      <w:pPr>
        <w:ind w:left="0" w:leftChars="0" w:firstLine="0" w:firstLineChars="0"/>
        <w:jc w:val="center"/>
        <w:rPr>
          <w:rFonts w:ascii="Arial Unicode MS" w:hAnsi="Arial Unicode MS" w:eastAsia="Arial Unicode MS" w:cs="Arial Unicode MS"/>
          <w:color w:val="auto"/>
          <w:sz w:val="44"/>
        </w:rPr>
      </w:pPr>
      <w:r>
        <w:rPr>
          <w:color w:val="auto"/>
          <w:position w:val="-98"/>
        </w:rPr>
        <w:drawing>
          <wp:inline distT="0" distB="0" distL="0" distR="0">
            <wp:extent cx="4623435" cy="3147060"/>
            <wp:effectExtent l="0" t="0" r="5715" b="15240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3435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ascii="Arial Unicode MS" w:hAnsi="Arial Unicode MS" w:eastAsia="Arial Unicode MS" w:cs="Arial Unicode MS"/>
          <w:color w:val="auto"/>
          <w:sz w:val="44"/>
        </w:rPr>
      </w:pPr>
      <w:r>
        <w:rPr>
          <w:color w:val="auto"/>
          <w:position w:val="-103"/>
        </w:rPr>
        <w:drawing>
          <wp:inline distT="0" distB="0" distL="0" distR="0">
            <wp:extent cx="4657725" cy="3286125"/>
            <wp:effectExtent l="0" t="0" r="9525" b="9525"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color w:val="auto"/>
          <w:position w:val="-98"/>
        </w:rPr>
      </w:pPr>
      <w:r>
        <w:rPr>
          <w:color w:val="auto"/>
          <w:position w:val="-98"/>
        </w:rPr>
        <w:drawing>
          <wp:inline distT="0" distB="0" distL="0" distR="0">
            <wp:extent cx="4933950" cy="3666490"/>
            <wp:effectExtent l="0" t="0" r="0" b="1016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66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  <w:position w:val="-98"/>
        </w:rPr>
      </w:pPr>
    </w:p>
    <w:p>
      <w:pPr>
        <w:ind w:left="0" w:leftChars="0" w:firstLine="0" w:firstLineChars="0"/>
        <w:jc w:val="center"/>
        <w:rPr>
          <w:color w:val="auto"/>
          <w:position w:val="-98"/>
        </w:rPr>
      </w:pPr>
      <w:r>
        <w:rPr>
          <w:color w:val="auto"/>
          <w:position w:val="-98"/>
        </w:rPr>
        <w:drawing>
          <wp:inline distT="0" distB="0" distL="0" distR="0">
            <wp:extent cx="4914900" cy="3657600"/>
            <wp:effectExtent l="0" t="0" r="0" b="0"/>
            <wp:docPr id="12" name="IM 12" descr="地上有许多食物&#10;&#10;描述已自动生成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 descr="地上有许多食物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color w:val="auto"/>
          <w:position w:val="-111"/>
        </w:rPr>
      </w:pPr>
      <w:r>
        <w:rPr>
          <w:color w:val="auto"/>
          <w:position w:val="-111"/>
        </w:rPr>
        <w:drawing>
          <wp:inline distT="0" distB="0" distL="0" distR="0">
            <wp:extent cx="4857750" cy="3543300"/>
            <wp:effectExtent l="0" t="0" r="0" b="0"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color w:val="auto"/>
          <w:position w:val="-98"/>
        </w:rPr>
      </w:pPr>
      <w:r>
        <w:rPr>
          <w:color w:val="auto"/>
          <w:position w:val="-112"/>
        </w:rPr>
        <w:drawing>
          <wp:inline distT="0" distB="0" distL="0" distR="0">
            <wp:extent cx="4800600" cy="3571875"/>
            <wp:effectExtent l="0" t="0" r="0" b="9525"/>
            <wp:docPr id="16" name="IM 16" descr="建筑的摆设布局&#10;&#10;描述已自动生成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 descr="建筑的摆设布局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 w:ascii="黑体" w:hAnsi="黑体" w:eastAsia="黑体" w:cs="黑体"/>
          <w:color w:val="auto"/>
          <w:kern w:val="1"/>
          <w:lang w:eastAsia="zh-CN"/>
        </w:rPr>
      </w:pPr>
      <w:r>
        <w:rPr>
          <w:rFonts w:hint="eastAsia"/>
          <w:color w:val="auto"/>
          <w:position w:val="-98"/>
        </w:rPr>
        <w:br w:type="page"/>
      </w:r>
      <w:r>
        <w:rPr>
          <w:rFonts w:hint="eastAsia" w:ascii="黑体" w:hAnsi="黑体" w:eastAsia="黑体" w:cs="黑体"/>
          <w:color w:val="auto"/>
          <w:kern w:val="1"/>
        </w:rPr>
        <w:t>附件</w:t>
      </w:r>
      <w:r>
        <w:rPr>
          <w:rFonts w:hint="eastAsia" w:ascii="黑体" w:hAnsi="黑体" w:eastAsia="黑体" w:cs="黑体"/>
          <w:color w:val="auto"/>
          <w:kern w:val="1"/>
          <w:lang w:val="en-US" w:eastAsia="zh-CN"/>
        </w:rPr>
        <w:t>2</w:t>
      </w:r>
    </w:p>
    <w:p>
      <w:pPr>
        <w:pStyle w:val="2"/>
        <w:widowControl/>
        <w:spacing w:beforeAutospacing="0" w:afterAutospacing="0" w:line="540" w:lineRule="exact"/>
        <w:ind w:left="0" w:leftChars="0" w:firstLine="0" w:firstLineChars="0"/>
        <w:jc w:val="center"/>
        <w:outlineLvl w:val="1"/>
        <w:rPr>
          <w:rFonts w:ascii="方正小标宋_GBK" w:hAnsi="方正小标宋_GBK" w:eastAsia="方正小标宋_GBK" w:cs="方正小标宋_GBK"/>
          <w:color w:val="auto"/>
          <w:sz w:val="44"/>
          <w:szCs w:val="44"/>
        </w:rPr>
      </w:pPr>
      <w:bookmarkStart w:id="0" w:name="_Toc15271"/>
      <w:r>
        <w:rPr>
          <w:rFonts w:hint="eastAsia" w:ascii="方正小标宋_GBK" w:hAnsi="方正小标宋_GBK" w:eastAsia="方正小标宋_GBK" w:cs="方正小标宋_GBK"/>
          <w:color w:val="auto"/>
          <w:sz w:val="44"/>
          <w:szCs w:val="44"/>
        </w:rPr>
        <w:t>阳光慧采电子交易平台供应商操作手册</w:t>
      </w:r>
      <w:bookmarkEnd w:id="0"/>
    </w:p>
    <w:p>
      <w:pPr>
        <w:pStyle w:val="2"/>
        <w:widowControl/>
        <w:spacing w:beforeAutospacing="0" w:afterAutospacing="0" w:line="540" w:lineRule="exact"/>
        <w:ind w:firstLine="560" w:firstLineChars="200"/>
        <w:rPr>
          <w:rFonts w:ascii="宋体" w:hAnsi="宋体" w:eastAsia="宋体" w:cs="宋体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1.输入网址：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"https://www.ezb.net.cn/" </w:instrText>
      </w:r>
      <w:r>
        <w:rPr>
          <w:color w:val="auto"/>
        </w:rPr>
        <w:fldChar w:fldCharType="separate"/>
      </w:r>
      <w:r>
        <w:rPr>
          <w:rFonts w:hint="eastAsia" w:ascii="宋体" w:hAnsi="宋体" w:eastAsia="宋体" w:cs="宋体"/>
          <w:color w:val="auto"/>
          <w:sz w:val="28"/>
          <w:szCs w:val="28"/>
        </w:rPr>
        <w:t>https://www.ezb.net.cn/</w:t>
      </w:r>
      <w:r>
        <w:rPr>
          <w:rFonts w:hint="eastAsia" w:ascii="宋体" w:hAnsi="宋体" w:eastAsia="宋体" w:cs="宋体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color w:val="auto"/>
          <w:sz w:val="28"/>
          <w:szCs w:val="28"/>
        </w:rPr>
        <w:t>，点击下载中心</w:t>
      </w:r>
    </w:p>
    <w:p>
      <w:pPr>
        <w:rPr>
          <w:color w:val="auto"/>
          <w:highlight w:val="yellow"/>
        </w:rPr>
      </w:pPr>
      <w:r>
        <w:rPr>
          <w:color w:val="auto"/>
        </w:rPr>
        <w:drawing>
          <wp:inline distT="0" distB="0" distL="0" distR="0">
            <wp:extent cx="5779135" cy="2065020"/>
            <wp:effectExtent l="0" t="0" r="12065" b="11430"/>
            <wp:docPr id="161351528" name="图片 161351528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51528" name="图片 161351528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2386" cy="207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ind w:left="360" w:firstLine="0" w:firstLineChars="0"/>
        <w:rPr>
          <w:rFonts w:ascii="宋体" w:hAnsi="宋体" w:cs="宋体"/>
          <w:color w:val="auto"/>
          <w:kern w:val="0"/>
          <w:sz w:val="28"/>
          <w:szCs w:val="28"/>
        </w:rPr>
      </w:pPr>
      <w:r>
        <w:rPr>
          <w:rFonts w:hint="eastAsia" w:ascii="宋体" w:hAnsi="宋体" w:cs="宋体"/>
          <w:color w:val="auto"/>
          <w:kern w:val="0"/>
          <w:sz w:val="28"/>
          <w:szCs w:val="28"/>
        </w:rPr>
        <w:t>2.点击【操作手册】——【供应商操作手册】</w:t>
      </w:r>
    </w:p>
    <w:p>
      <w:pPr>
        <w:pStyle w:val="5"/>
        <w:ind w:left="-142" w:firstLine="501" w:firstLineChars="239"/>
        <w:rPr>
          <w:color w:val="auto"/>
          <w:highlight w:val="yellow"/>
        </w:rPr>
      </w:pPr>
      <w:r>
        <w:rPr>
          <w:color w:val="auto"/>
        </w:rPr>
        <w:drawing>
          <wp:inline distT="0" distB="0" distL="0" distR="0">
            <wp:extent cx="5554345" cy="1859915"/>
            <wp:effectExtent l="0" t="0" r="8255" b="6985"/>
            <wp:docPr id="3" name="图片 3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83373" cy="186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 w:cs="宋体"/>
          <w:color w:val="auto"/>
          <w:kern w:val="0"/>
          <w:sz w:val="28"/>
          <w:szCs w:val="28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8"/>
        </w:rPr>
        <w:t>3.点击【阳光慧采电子交易平台最新操作手的】进行下载。</w:t>
      </w:r>
    </w:p>
    <w:p>
      <w:r>
        <w:rPr>
          <w:color w:val="auto"/>
        </w:rPr>
        <w:drawing>
          <wp:inline distT="0" distB="0" distL="0" distR="0">
            <wp:extent cx="5765165" cy="2364740"/>
            <wp:effectExtent l="0" t="0" r="6985" b="16510"/>
            <wp:docPr id="4" name="图片 4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1811" cy="237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640"/>
      </w:pPr>
      <w:r>
        <w:separator/>
      </w:r>
    </w:p>
  </w:endnote>
  <w:endnote w:type="continuationSeparator" w:id="1">
    <w:p>
      <w:pPr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3C3A01BB-694D-4FFD-8F93-A077302F2F14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2" w:fontKey="{C43CF434-F6D0-4C83-94FA-54A7DDA448C5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9C0FF429-DF0E-4FED-B745-486BFF773ADF}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  <w:embedRegular r:id="rId4" w:fontKey="{30D89E19-C491-41D8-8B96-DEECDA88C95B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5" w:fontKey="{962A9407-F76D-4363-BECB-6A83F3652FC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640"/>
      </w:pPr>
      <w:r>
        <w:separator/>
      </w:r>
    </w:p>
  </w:footnote>
  <w:footnote w:type="continuationSeparator" w:id="1">
    <w:p>
      <w:pPr>
        <w:ind w:firstLine="64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g2ODhmNWU0YmI1MTZiNGVhZDEyYjk0YjRmOTk0YjYifQ=="/>
  </w:docVars>
  <w:rsids>
    <w:rsidRoot w:val="64D33288"/>
    <w:rsid w:val="64D33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602" w:firstLineChars="200"/>
      <w:jc w:val="both"/>
    </w:pPr>
    <w:rPr>
      <w:rFonts w:ascii="Times New Roman" w:hAnsi="Times New Roman" w:eastAsia="仿宋" w:cs="Times New Roman"/>
      <w:kern w:val="2"/>
      <w:sz w:val="32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kern w:val="0"/>
      <w:sz w:val="24"/>
    </w:rPr>
  </w:style>
  <w:style w:type="paragraph" w:styleId="5">
    <w:name w:val="List Paragraph"/>
    <w:basedOn w:val="1"/>
    <w:qFormat/>
    <w:uiPriority w:val="99"/>
    <w:pPr>
      <w:ind w:firstLine="420" w:firstLineChars="200"/>
    </w:pPr>
    <w:rPr>
      <w:rFonts w:eastAsia="宋体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2024-05-24T05:00:00Z</dcterms:created>
  <dc:creator>SCSD</dc:creator>
  <cp:lastModifiedBy>SCSD</cp:lastModifiedBy>
  <dcterms:modified xsi:type="dcterms:W3CDTF">2024-05-24T05:00:43Z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91F03DFCFE714813A76365B63FC90F59_11</vt:lpwstr>
  </property>
</Properties>
</file>