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59D8">
      <w:pPr>
        <w:snapToGrid w:val="0"/>
        <w:ind w:left="1960" w:hanging="1968" w:hangingChars="700"/>
        <w:jc w:val="center"/>
        <w:outlineLvl w:val="0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成都大学中央空调检测服务采购项目采购公告</w:t>
      </w:r>
    </w:p>
    <w:p w14:paraId="6101D07F">
      <w:pPr>
        <w:snapToGrid w:val="0"/>
        <w:ind w:left="2880" w:hanging="2881" w:hangingChars="1200"/>
        <w:jc w:val="center"/>
        <w:outlineLvl w:val="0"/>
        <w:rPr>
          <w:rFonts w:ascii="Times New Roman" w:hAnsi="Times New Roman" w:eastAsia="微软雅黑"/>
          <w:b/>
          <w:bCs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6043"/>
      </w:tblGrid>
      <w:tr w14:paraId="5AE93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3CF1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一、项目基本情况</w:t>
            </w:r>
          </w:p>
        </w:tc>
      </w:tr>
      <w:tr w14:paraId="60A6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1CFD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93A8">
            <w:pPr>
              <w:widowControl/>
              <w:snapToGrid w:val="0"/>
              <w:jc w:val="left"/>
              <w:rPr>
                <w:rFonts w:hint="default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CDHQ-ZB2024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</w:tr>
      <w:tr w14:paraId="1117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4917E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45DF">
            <w:pPr>
              <w:snapToGrid w:val="0"/>
              <w:outlineLvl w:val="0"/>
              <w:rPr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成都大学中央空调检测服务采购项目</w:t>
            </w:r>
          </w:p>
        </w:tc>
      </w:tr>
      <w:tr w14:paraId="1E49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84FB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8E07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公开询价</w:t>
            </w:r>
          </w:p>
        </w:tc>
      </w:tr>
      <w:tr w14:paraId="1DDA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10BB">
            <w:pPr>
              <w:widowControl/>
              <w:snapToGrid w:val="0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140E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23000.00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元</w:t>
            </w:r>
          </w:p>
        </w:tc>
      </w:tr>
      <w:tr w14:paraId="0C6A8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5942">
            <w:pPr>
              <w:pStyle w:val="5"/>
              <w:widowControl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申请人的资格要求</w:t>
            </w:r>
          </w:p>
        </w:tc>
      </w:tr>
      <w:tr w14:paraId="0FEF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7309">
            <w:pPr>
              <w:widowControl/>
              <w:snapToGrid w:val="0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（一）具有《中华人民共和国政府采购法》第二十二条规定的条件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。</w:t>
            </w:r>
          </w:p>
          <w:p w14:paraId="3AC146D2">
            <w:pPr>
              <w:widowControl/>
              <w:snapToGrid w:val="0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（二）在中华人民共和国境内注册且具备独立法人资格的企业；具有统一社会信用代码的营业执照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。</w:t>
            </w:r>
          </w:p>
          <w:p w14:paraId="6C2A768F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（三）供应商须提供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中国执行信息公开网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中查询的供应商和法人的失信被执行人、被执行人信息。（签订合同时提供截图复印件并加盖公章，采购人负责核查）</w:t>
            </w:r>
          </w:p>
          <w:p w14:paraId="7C90D966">
            <w:pPr>
              <w:widowControl/>
              <w:snapToGrid w:val="0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（四）本项目特殊要求：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空调安装、维修企业资质证书;三级或以上级别的建筑机电安装工程专业承包资质;A类Ⅱ级及以上、D类Ⅱ级及以上的中国制冷空调设备维修安装企业资质证书;CMA（中国计量认证）和CNAS（中国合格评定国家认可委员会）资质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6503A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56BF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三、获取询价文件</w:t>
            </w:r>
          </w:p>
        </w:tc>
      </w:tr>
      <w:tr w14:paraId="7C1D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DBE3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B9F1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2024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日到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2024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每天上午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9:00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至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11:30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，下午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14:30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至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（法定节假日除外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。</w:t>
            </w:r>
          </w:p>
        </w:tc>
      </w:tr>
      <w:tr w14:paraId="5799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DFDB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地点：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EAA9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成都大学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原学术交流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中心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区后勤处招标科（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C103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C108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）室。</w:t>
            </w:r>
          </w:p>
        </w:tc>
      </w:tr>
      <w:tr w14:paraId="4B81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10E5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文件获取方式：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25C8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本项目只接受现场报名。</w:t>
            </w:r>
          </w:p>
          <w:p w14:paraId="4655569E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报名提供：</w:t>
            </w:r>
          </w:p>
          <w:p w14:paraId="4DB36CE3">
            <w:pPr>
              <w:widowControl/>
              <w:snapToGrid w:val="0"/>
              <w:ind w:firstLine="240" w:firstLineChars="100"/>
              <w:jc w:val="left"/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在中华人民共和国境内注册且具备独立法人资格的企业；具有统一社会信用代码的营业执照（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加盖公章）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。</w:t>
            </w:r>
          </w:p>
          <w:p w14:paraId="222D58A7">
            <w:pPr>
              <w:widowControl/>
              <w:snapToGrid w:val="0"/>
              <w:ind w:firstLine="240" w:firstLineChars="10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法人报名需提供本人身份证复印件；非法人报名需提供法人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授权委托书、法人和被授权人身份证复印件（以上各项必须加盖公章）。</w:t>
            </w:r>
          </w:p>
        </w:tc>
      </w:tr>
      <w:tr w14:paraId="109E4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A7D2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四、提交响应文件截止时间、询价时间和地点</w:t>
            </w:r>
          </w:p>
        </w:tc>
      </w:tr>
      <w:tr w14:paraId="00C8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0B38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时间：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B3B2">
            <w:pPr>
              <w:snapToGrid w:val="0"/>
              <w:ind w:left="72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2024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点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北京时间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)</w:t>
            </w:r>
          </w:p>
        </w:tc>
      </w:tr>
      <w:tr w14:paraId="7816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6657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地点：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0648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成都大学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原学术交流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中心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区后勤处招标室（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C101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）</w:t>
            </w:r>
          </w:p>
        </w:tc>
      </w:tr>
      <w:tr w14:paraId="6F0F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A6C0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五、其它补充事宜：无</w:t>
            </w:r>
          </w:p>
        </w:tc>
      </w:tr>
      <w:tr w14:paraId="3F3C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0658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bCs/>
                <w:kern w:val="0"/>
                <w:sz w:val="24"/>
                <w:szCs w:val="24"/>
              </w:rPr>
              <w:t>六、对本次询价提出询问，请按以下方式联系</w:t>
            </w:r>
          </w:p>
        </w:tc>
      </w:tr>
      <w:tr w14:paraId="1DB59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A8DA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 1.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采购人信息</w:t>
            </w:r>
          </w:p>
        </w:tc>
      </w:tr>
      <w:tr w14:paraId="0DCEC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AEB1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名称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FE9F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成都大学</w:t>
            </w:r>
          </w:p>
        </w:tc>
      </w:tr>
      <w:tr w14:paraId="0396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398D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地址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B25A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成都市成洛大道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2025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号</w:t>
            </w:r>
          </w:p>
        </w:tc>
      </w:tr>
      <w:tr w14:paraId="7DCB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E52E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联系方式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054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袁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老师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联系方式：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028-84616302</w:t>
            </w:r>
          </w:p>
        </w:tc>
      </w:tr>
      <w:tr w14:paraId="7C65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4AC7">
            <w:pPr>
              <w:widowControl/>
              <w:snapToGrid w:val="0"/>
              <w:jc w:val="left"/>
              <w:rPr>
                <w:rFonts w:ascii="Times New Roman" w:hAnsi="Times New Roman" w:eastAsia="方正仿宋简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项目负责人联系方式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: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AD8D">
            <w:pPr>
              <w:snapToGrid w:val="0"/>
              <w:rPr>
                <w:rFonts w:hint="default" w:ascii="Times New Roman" w:hAnsi="Times New Roman" w:eastAsia="方正仿宋简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eastAsia="zh-CN"/>
              </w:rPr>
              <w:t>梁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老师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</w:rPr>
              <w:t>联系方式：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028-</w:t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ab/>
            </w:r>
            <w:r>
              <w:rPr>
                <w:rFonts w:ascii="Times New Roman" w:hAnsi="Times New Roman" w:eastAsia="方正仿宋简体"/>
                <w:kern w:val="0"/>
                <w:sz w:val="24"/>
                <w:szCs w:val="24"/>
              </w:rPr>
              <w:t>84616</w:t>
            </w:r>
            <w:r>
              <w:rPr>
                <w:rFonts w:hint="eastAsia" w:ascii="Times New Roman" w:hAnsi="Times New Roman" w:eastAsia="方正仿宋简体"/>
                <w:kern w:val="0"/>
                <w:sz w:val="24"/>
                <w:szCs w:val="24"/>
                <w:lang w:val="en-US" w:eastAsia="zh-CN"/>
              </w:rPr>
              <w:t>176</w:t>
            </w:r>
          </w:p>
        </w:tc>
      </w:tr>
    </w:tbl>
    <w:p w14:paraId="223D52CE">
      <w:pPr>
        <w:snapToGrid w:val="0"/>
        <w:ind w:right="72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3770515F">
      <w:pPr>
        <w:snapToGrid w:val="0"/>
        <w:ind w:right="51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0020BE18">
      <w:pPr>
        <w:snapToGrid w:val="0"/>
        <w:ind w:right="51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6F4BAE24">
      <w:pPr>
        <w:snapToGrid w:val="0"/>
        <w:ind w:right="51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624EE5C7">
      <w:pPr>
        <w:snapToGrid w:val="0"/>
        <w:ind w:right="51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2CB11761">
      <w:pPr>
        <w:snapToGrid w:val="0"/>
        <w:ind w:right="510"/>
        <w:jc w:val="right"/>
        <w:rPr>
          <w:rFonts w:ascii="Times New Roman" w:hAnsi="Times New Roman" w:eastAsia="方正仿宋简体"/>
          <w:sz w:val="24"/>
          <w:szCs w:val="24"/>
        </w:rPr>
      </w:pPr>
    </w:p>
    <w:p w14:paraId="3B37954F">
      <w:pPr>
        <w:snapToGrid w:val="0"/>
        <w:ind w:right="480"/>
        <w:jc w:val="right"/>
        <w:rPr>
          <w:rFonts w:ascii="Times New Roman" w:hAnsi="Times New Roman" w:eastAsia="方正仿宋简体"/>
          <w:sz w:val="24"/>
          <w:szCs w:val="24"/>
        </w:rPr>
      </w:pPr>
      <w:r>
        <w:rPr>
          <w:rFonts w:hint="eastAsia" w:ascii="Times New Roman" w:hAnsi="Times New Roman" w:eastAsia="方正仿宋简体"/>
          <w:sz w:val="24"/>
          <w:szCs w:val="24"/>
        </w:rPr>
        <w:t>后勤处</w:t>
      </w:r>
    </w:p>
    <w:p w14:paraId="4A71DF70">
      <w:pPr>
        <w:snapToGrid w:val="0"/>
        <w:jc w:val="right"/>
        <w:rPr>
          <w:rFonts w:ascii="Times New Roman" w:hAnsi="Times New Roman" w:eastAsia="方正仿宋简体"/>
          <w:sz w:val="24"/>
          <w:szCs w:val="24"/>
        </w:rPr>
      </w:pPr>
      <w:r>
        <w:rPr>
          <w:rFonts w:ascii="Times New Roman" w:hAnsi="Times New Roman" w:eastAsia="方正仿宋简体"/>
          <w:sz w:val="24"/>
          <w:szCs w:val="24"/>
        </w:rPr>
        <w:t>2024</w:t>
      </w:r>
      <w:r>
        <w:rPr>
          <w:rFonts w:hint="eastAsia" w:ascii="Times New Roman" w:hAnsi="Times New Roman" w:eastAsia="方正仿宋简体"/>
          <w:sz w:val="24"/>
          <w:szCs w:val="24"/>
        </w:rPr>
        <w:t>年</w:t>
      </w:r>
      <w:r>
        <w:rPr>
          <w:rFonts w:ascii="Times New Roman" w:hAnsi="Times New Roman" w:eastAsia="方正仿宋简体"/>
          <w:sz w:val="24"/>
          <w:szCs w:val="24"/>
        </w:rPr>
        <w:t>1</w:t>
      </w:r>
      <w:r>
        <w:rPr>
          <w:rFonts w:hint="eastAsia" w:ascii="Times New Roman" w:hAnsi="Times New Roman" w:eastAsia="方正仿宋简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方正仿宋简体"/>
          <w:sz w:val="24"/>
          <w:szCs w:val="24"/>
        </w:rPr>
        <w:t>月</w:t>
      </w:r>
      <w:r>
        <w:rPr>
          <w:rFonts w:hint="eastAsia" w:ascii="Times New Roman" w:hAnsi="Times New Roman" w:eastAsia="方正仿宋简体"/>
          <w:sz w:val="24"/>
          <w:szCs w:val="24"/>
          <w:lang w:val="en-US" w:eastAsia="zh-CN"/>
        </w:rPr>
        <w:t>12</w:t>
      </w:r>
      <w:bookmarkStart w:id="0" w:name="_GoBack"/>
      <w:bookmarkEnd w:id="0"/>
      <w:r>
        <w:rPr>
          <w:rFonts w:hint="eastAsia" w:ascii="Times New Roman" w:hAnsi="Times New Roman" w:eastAsia="方正仿宋简体"/>
          <w:sz w:val="24"/>
          <w:szCs w:val="24"/>
        </w:rPr>
        <w:t>日</w:t>
      </w:r>
    </w:p>
    <w:p w14:paraId="1FA7E7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4DE7E6-5CE9-4AB4-8A43-4DDD55EC5443}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23A0C5E-4AD0-436E-93AD-8D4C31BBF61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AF54AC9-3F8B-48F6-A33F-CFB52F506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546637-E656-4C0C-BC57-6D2EF24D300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4336AF"/>
    <w:multiLevelType w:val="multilevel"/>
    <w:tmpl w:val="604336AF"/>
    <w:lvl w:ilvl="0" w:tentative="0">
      <w:start w:val="2"/>
      <w:numFmt w:val="japaneseCounting"/>
      <w:lvlText w:val="%1、"/>
      <w:lvlJc w:val="left"/>
      <w:pPr>
        <w:ind w:left="720" w:hanging="7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zYTgzMDcwZjY5NTRmOTBhZDdmNmExODVmNGEyMmYifQ=="/>
  </w:docVars>
  <w:rsids>
    <w:rsidRoot w:val="009A6829"/>
    <w:rsid w:val="009A6829"/>
    <w:rsid w:val="00E353CF"/>
    <w:rsid w:val="099B4CE8"/>
    <w:rsid w:val="111F6F75"/>
    <w:rsid w:val="24E25AE6"/>
    <w:rsid w:val="28802BE4"/>
    <w:rsid w:val="448E2F2F"/>
    <w:rsid w:val="66752E98"/>
    <w:rsid w:val="7B1B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715</Words>
  <Characters>812</Characters>
  <Lines>6</Lines>
  <Paragraphs>1</Paragraphs>
  <TotalTime>3</TotalTime>
  <ScaleCrop>false</ScaleCrop>
  <LinksUpToDate>false</LinksUpToDate>
  <CharactersWithSpaces>825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2024-11-05T01:16:00Z</dcterms:created>
  <dc:creator>Windows User</dc:creator>
  <cp:lastModifiedBy>风</cp:lastModifiedBy>
  <dcterms:modified xsi:type="dcterms:W3CDTF">2024-12-12T02:34:22Z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9267B1A243614D2CB1FFECC4C2D55AA0_12</vt:lpwstr>
  </property>
</Properties>
</file>