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0CC" w:rsidRDefault="00B500CC" w:rsidP="00B500CC">
      <w:pPr>
        <w:snapToGrid w:val="0"/>
        <w:spacing w:line="560" w:lineRule="exact"/>
        <w:jc w:val="center"/>
        <w:rPr>
          <w:rFonts w:ascii="方正仿宋简体" w:eastAsia="方正仿宋简体" w:hAnsi="微软雅黑" w:cs="宋体"/>
          <w:b/>
          <w:color w:val="000000"/>
          <w:sz w:val="28"/>
          <w:szCs w:val="28"/>
        </w:rPr>
      </w:pPr>
      <w:r w:rsidRPr="00B500CC">
        <w:rPr>
          <w:rFonts w:ascii="方正仿宋简体" w:eastAsia="方正仿宋简体" w:hAnsi="微软雅黑" w:hint="eastAsia"/>
          <w:b/>
          <w:sz w:val="28"/>
          <w:szCs w:val="28"/>
        </w:rPr>
        <w:t>配电</w:t>
      </w:r>
      <w:proofErr w:type="gramStart"/>
      <w:r w:rsidRPr="00B500CC">
        <w:rPr>
          <w:rFonts w:ascii="方正仿宋简体" w:eastAsia="方正仿宋简体" w:hAnsi="微软雅黑" w:hint="eastAsia"/>
          <w:b/>
          <w:sz w:val="28"/>
          <w:szCs w:val="28"/>
        </w:rPr>
        <w:t>室工业</w:t>
      </w:r>
      <w:proofErr w:type="gramEnd"/>
      <w:r w:rsidRPr="00B500CC">
        <w:rPr>
          <w:rFonts w:ascii="方正仿宋简体" w:eastAsia="方正仿宋简体" w:hAnsi="微软雅黑" w:hint="eastAsia"/>
          <w:b/>
          <w:sz w:val="28"/>
          <w:szCs w:val="28"/>
        </w:rPr>
        <w:t>除湿机采购项目（第二次）</w:t>
      </w:r>
      <w:r>
        <w:rPr>
          <w:rFonts w:ascii="方正仿宋简体" w:eastAsia="方正仿宋简体" w:hAnsi="微软雅黑" w:hint="eastAsia"/>
          <w:b/>
          <w:sz w:val="28"/>
          <w:szCs w:val="28"/>
        </w:rPr>
        <w:t>结果公示</w:t>
      </w:r>
    </w:p>
    <w:p w:rsidR="00B500CC" w:rsidRDefault="00B500CC" w:rsidP="00B500CC">
      <w:pPr>
        <w:snapToGrid w:val="0"/>
        <w:spacing w:line="560" w:lineRule="exact"/>
        <w:ind w:firstLineChars="200" w:firstLine="560"/>
        <w:rPr>
          <w:rFonts w:ascii="方正仿宋简体" w:eastAsia="方正仿宋简体" w:hAnsi="微软雅黑" w:cs="宋体" w:hint="eastAsia"/>
          <w:color w:val="000000"/>
          <w:sz w:val="28"/>
          <w:szCs w:val="28"/>
        </w:rPr>
      </w:pPr>
    </w:p>
    <w:p w:rsidR="00B500CC" w:rsidRDefault="00B500CC" w:rsidP="00B500CC">
      <w:pPr>
        <w:snapToGrid w:val="0"/>
        <w:spacing w:line="560" w:lineRule="exact"/>
        <w:ind w:firstLineChars="200" w:firstLine="560"/>
        <w:rPr>
          <w:rFonts w:ascii="方正仿宋简体" w:eastAsia="方正仿宋简体" w:hAnsi="微软雅黑" w:hint="eastAsia"/>
          <w:color w:val="000000"/>
          <w:sz w:val="28"/>
          <w:szCs w:val="28"/>
        </w:rPr>
      </w:pPr>
      <w:r>
        <w:rPr>
          <w:rFonts w:ascii="方正仿宋简体" w:eastAsia="方正仿宋简体" w:hAnsi="宋体" w:hint="eastAsia"/>
          <w:sz w:val="28"/>
          <w:szCs w:val="28"/>
        </w:rPr>
        <w:t>配电</w:t>
      </w:r>
      <w:proofErr w:type="gramStart"/>
      <w:r>
        <w:rPr>
          <w:rFonts w:ascii="方正仿宋简体" w:eastAsia="方正仿宋简体" w:hAnsi="宋体" w:hint="eastAsia"/>
          <w:sz w:val="28"/>
          <w:szCs w:val="28"/>
        </w:rPr>
        <w:t>室工业</w:t>
      </w:r>
      <w:proofErr w:type="gramEnd"/>
      <w:r>
        <w:rPr>
          <w:rFonts w:ascii="方正仿宋简体" w:eastAsia="方正仿宋简体" w:hAnsi="宋体" w:hint="eastAsia"/>
          <w:sz w:val="28"/>
          <w:szCs w:val="28"/>
        </w:rPr>
        <w:t>除湿机采购项目（第二次）</w:t>
      </w:r>
      <w:r>
        <w:rPr>
          <w:rFonts w:ascii="方正仿宋简体" w:eastAsia="方正仿宋简体" w:hAnsi="微软雅黑" w:cs="宋体" w:hint="eastAsia"/>
          <w:color w:val="000000"/>
          <w:sz w:val="28"/>
          <w:szCs w:val="28"/>
        </w:rPr>
        <w:t>，</w:t>
      </w:r>
      <w:r>
        <w:rPr>
          <w:rFonts w:ascii="方正仿宋简体" w:eastAsia="方正仿宋简体" w:hAnsi="微软雅黑" w:hint="eastAsia"/>
          <w:sz w:val="28"/>
          <w:szCs w:val="28"/>
        </w:rPr>
        <w:t>招标编号：CDHQ-ZB202412-1，</w:t>
      </w:r>
      <w:r>
        <w:rPr>
          <w:rFonts w:ascii="方正仿宋简体" w:eastAsia="方正仿宋简体" w:hAnsi="微软雅黑" w:hint="eastAsia"/>
          <w:color w:val="000000"/>
          <w:sz w:val="28"/>
          <w:szCs w:val="28"/>
        </w:rPr>
        <w:t>已依照本项目询价文件的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规定于</w:t>
      </w:r>
      <w:r>
        <w:rPr>
          <w:rFonts w:ascii="方正仿宋简体" w:eastAsia="方正仿宋简体" w:hAnsi="微软雅黑" w:hint="eastAsia"/>
          <w:color w:val="000000"/>
          <w:sz w:val="28"/>
          <w:szCs w:val="28"/>
        </w:rPr>
        <w:t>2024年4月22日10:00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在</w:t>
      </w:r>
      <w:r>
        <w:rPr>
          <w:rFonts w:ascii="方正仿宋简体" w:eastAsia="方正仿宋简体" w:hAnsi="微软雅黑" w:hint="eastAsia"/>
          <w:sz w:val="28"/>
          <w:szCs w:val="28"/>
        </w:rPr>
        <w:t>成都大学后勤处会议室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开标，询价小组成员应到 3 人，实到 3 人。</w:t>
      </w:r>
    </w:p>
    <w:p w:rsidR="00B500CC" w:rsidRDefault="00B500CC" w:rsidP="00B500CC">
      <w:pPr>
        <w:tabs>
          <w:tab w:val="left" w:pos="9540"/>
        </w:tabs>
        <w:snapToGrid w:val="0"/>
        <w:spacing w:line="560" w:lineRule="exact"/>
        <w:ind w:firstLineChars="225" w:firstLine="630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sz w:val="28"/>
          <w:szCs w:val="28"/>
        </w:rPr>
        <w:t>询价小组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根据询价文件规定的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询价</w:t>
      </w:r>
      <w:bookmarkStart w:id="0" w:name="_GoBack"/>
      <w:bookmarkEnd w:id="0"/>
      <w:r>
        <w:rPr>
          <w:rFonts w:ascii="方正仿宋简体" w:eastAsia="方正仿宋简体" w:hAnsi="微软雅黑" w:hint="eastAsia"/>
          <w:bCs/>
          <w:sz w:val="28"/>
          <w:szCs w:val="28"/>
        </w:rPr>
        <w:t>办法及标准对供应商的响应文件进行评审。</w:t>
      </w:r>
      <w:r>
        <w:rPr>
          <w:rFonts w:ascii="方正仿宋简体" w:eastAsia="方正仿宋简体" w:hAnsi="微软雅黑" w:hint="eastAsia"/>
          <w:sz w:val="28"/>
          <w:szCs w:val="28"/>
        </w:rPr>
        <w:t>经评审，</w:t>
      </w:r>
      <w:r w:rsidRPr="00B500CC">
        <w:rPr>
          <w:rFonts w:ascii="方正仿宋简体" w:eastAsia="方正仿宋简体" w:hAnsi="微软雅黑" w:hint="eastAsia"/>
          <w:bCs/>
          <w:sz w:val="28"/>
          <w:szCs w:val="28"/>
        </w:rPr>
        <w:t>通过资质、符合性审查的响应文件有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五</w:t>
      </w:r>
      <w:r w:rsidRPr="00B500CC">
        <w:rPr>
          <w:rFonts w:ascii="方正仿宋简体" w:eastAsia="方正仿宋简体" w:hAnsi="微软雅黑" w:hint="eastAsia"/>
          <w:bCs/>
          <w:sz w:val="28"/>
          <w:szCs w:val="28"/>
        </w:rPr>
        <w:t>家供应商，推荐报价由低到高的成交供应商候选人如下：</w:t>
      </w:r>
    </w:p>
    <w:p w:rsidR="00B500CC" w:rsidRDefault="00B500CC" w:rsidP="00B500CC">
      <w:pPr>
        <w:tabs>
          <w:tab w:val="left" w:pos="9540"/>
        </w:tabs>
        <w:snapToGrid w:val="0"/>
        <w:spacing w:line="560" w:lineRule="exact"/>
        <w:ind w:firstLineChars="225" w:firstLine="630"/>
        <w:rPr>
          <w:rFonts w:ascii="方正仿宋简体" w:eastAsia="方正仿宋简体" w:hAnsi="微软雅黑" w:hint="eastAsia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sz w:val="28"/>
          <w:szCs w:val="28"/>
        </w:rPr>
        <w:t>第一成交候选人： 四川佳能</w:t>
      </w:r>
      <w:proofErr w:type="gramStart"/>
      <w:r>
        <w:rPr>
          <w:rFonts w:ascii="方正仿宋简体" w:eastAsia="方正仿宋简体" w:hAnsi="微软雅黑" w:hint="eastAsia"/>
          <w:sz w:val="28"/>
          <w:szCs w:val="28"/>
        </w:rPr>
        <w:t>煜</w:t>
      </w:r>
      <w:proofErr w:type="gramEnd"/>
      <w:r>
        <w:rPr>
          <w:rFonts w:ascii="方正仿宋简体" w:eastAsia="方正仿宋简体" w:hAnsi="微软雅黑" w:hint="eastAsia"/>
          <w:sz w:val="28"/>
          <w:szCs w:val="28"/>
        </w:rPr>
        <w:t>辉智能电气有限公司</w:t>
      </w:r>
      <w:r>
        <w:rPr>
          <w:rFonts w:ascii="方正仿宋简体" w:eastAsia="方正仿宋简体" w:hAnsi="微软雅黑" w:hint="eastAsia"/>
          <w:sz w:val="28"/>
          <w:szCs w:val="28"/>
        </w:rPr>
        <w:t>（</w:t>
      </w:r>
      <w:r>
        <w:rPr>
          <w:rFonts w:ascii="方正仿宋简体" w:eastAsia="方正仿宋简体" w:hAnsi="微软雅黑" w:hint="eastAsia"/>
          <w:sz w:val="28"/>
          <w:szCs w:val="28"/>
        </w:rPr>
        <w:t>报价</w:t>
      </w:r>
      <w:r>
        <w:rPr>
          <w:rFonts w:ascii="方正仿宋简体" w:eastAsia="方正仿宋简体" w:hAnsi="微软雅黑" w:hint="eastAsia"/>
          <w:sz w:val="28"/>
          <w:szCs w:val="28"/>
        </w:rPr>
        <w:t>：</w:t>
      </w:r>
      <w:r w:rsidRPr="00B500CC">
        <w:rPr>
          <w:rFonts w:ascii="方正仿宋简体" w:eastAsia="方正仿宋简体" w:hAnsi="微软雅黑" w:hint="eastAsia"/>
          <w:sz w:val="28"/>
          <w:szCs w:val="28"/>
        </w:rPr>
        <w:t>19900.00元</w:t>
      </w:r>
      <w:r>
        <w:rPr>
          <w:rFonts w:ascii="方正仿宋简体" w:eastAsia="方正仿宋简体" w:hAnsi="微软雅黑" w:hint="eastAsia"/>
          <w:sz w:val="28"/>
          <w:szCs w:val="28"/>
        </w:rPr>
        <w:t>）</w:t>
      </w:r>
    </w:p>
    <w:p w:rsidR="00B500CC" w:rsidRDefault="00B500CC" w:rsidP="00B500CC">
      <w:pPr>
        <w:tabs>
          <w:tab w:val="left" w:pos="9540"/>
        </w:tabs>
        <w:snapToGrid w:val="0"/>
        <w:spacing w:line="560" w:lineRule="exact"/>
        <w:ind w:firstLineChars="200" w:firstLine="560"/>
        <w:rPr>
          <w:rFonts w:ascii="方正仿宋简体" w:eastAsia="方正仿宋简体" w:hAnsi="微软雅黑" w:hint="eastAsia"/>
          <w:sz w:val="28"/>
          <w:szCs w:val="28"/>
        </w:rPr>
      </w:pPr>
      <w:r>
        <w:rPr>
          <w:rFonts w:ascii="方正仿宋简体" w:eastAsia="方正仿宋简体" w:hAnsi="微软雅黑" w:hint="eastAsia"/>
          <w:sz w:val="28"/>
          <w:szCs w:val="28"/>
        </w:rPr>
        <w:t>第二成交候选人： 成都拓奇贸易有限公司</w:t>
      </w:r>
    </w:p>
    <w:p w:rsidR="00B500CC" w:rsidRDefault="00B500CC" w:rsidP="00B500CC">
      <w:pPr>
        <w:tabs>
          <w:tab w:val="left" w:pos="9540"/>
        </w:tabs>
        <w:snapToGrid w:val="0"/>
        <w:spacing w:line="560" w:lineRule="exact"/>
        <w:ind w:firstLineChars="200" w:firstLine="560"/>
        <w:rPr>
          <w:rFonts w:ascii="方正仿宋简体" w:eastAsia="方正仿宋简体" w:hAnsi="微软雅黑" w:hint="eastAsia"/>
          <w:sz w:val="28"/>
          <w:szCs w:val="28"/>
        </w:rPr>
      </w:pPr>
      <w:r>
        <w:rPr>
          <w:rFonts w:ascii="方正仿宋简体" w:eastAsia="方正仿宋简体" w:hAnsi="微软雅黑" w:hint="eastAsia"/>
          <w:sz w:val="28"/>
          <w:szCs w:val="28"/>
        </w:rPr>
        <w:t>第三成交候选人： 四川云鑫元科技有限公司</w:t>
      </w:r>
    </w:p>
    <w:p w:rsidR="00B500CC" w:rsidRDefault="00B500CC" w:rsidP="00B500CC">
      <w:pPr>
        <w:tabs>
          <w:tab w:val="left" w:pos="9540"/>
        </w:tabs>
        <w:snapToGrid w:val="0"/>
        <w:spacing w:line="560" w:lineRule="exact"/>
        <w:rPr>
          <w:rFonts w:ascii="方正仿宋简体" w:eastAsia="方正仿宋简体" w:hAnsi="微软雅黑" w:hint="eastAsia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bCs/>
          <w:sz w:val="28"/>
          <w:szCs w:val="28"/>
        </w:rPr>
        <w:t>公示期为1个工作日</w:t>
      </w:r>
    </w:p>
    <w:p w:rsidR="00B500CC" w:rsidRDefault="00B500CC" w:rsidP="00B500CC">
      <w:pPr>
        <w:tabs>
          <w:tab w:val="left" w:pos="9540"/>
        </w:tabs>
        <w:snapToGrid w:val="0"/>
        <w:spacing w:line="560" w:lineRule="exact"/>
        <w:ind w:right="840"/>
        <w:jc w:val="right"/>
        <w:rPr>
          <w:rFonts w:ascii="方正仿宋简体" w:eastAsia="方正仿宋简体" w:hAnsi="微软雅黑"/>
          <w:bCs/>
          <w:sz w:val="28"/>
          <w:szCs w:val="28"/>
        </w:rPr>
      </w:pPr>
    </w:p>
    <w:p w:rsidR="00B500CC" w:rsidRDefault="00B500CC" w:rsidP="00B500CC">
      <w:pPr>
        <w:tabs>
          <w:tab w:val="left" w:pos="9540"/>
        </w:tabs>
        <w:snapToGrid w:val="0"/>
        <w:spacing w:line="560" w:lineRule="exact"/>
        <w:ind w:right="840"/>
        <w:jc w:val="right"/>
        <w:rPr>
          <w:rFonts w:ascii="方正仿宋简体" w:eastAsia="方正仿宋简体" w:hAnsi="微软雅黑"/>
          <w:bCs/>
          <w:sz w:val="28"/>
          <w:szCs w:val="28"/>
        </w:rPr>
      </w:pPr>
    </w:p>
    <w:p w:rsidR="00B500CC" w:rsidRDefault="00B500CC" w:rsidP="00B500CC">
      <w:pPr>
        <w:tabs>
          <w:tab w:val="left" w:pos="9540"/>
        </w:tabs>
        <w:snapToGrid w:val="0"/>
        <w:spacing w:line="560" w:lineRule="exact"/>
        <w:ind w:right="840"/>
        <w:jc w:val="right"/>
        <w:rPr>
          <w:rFonts w:ascii="方正仿宋简体" w:eastAsia="方正仿宋简体" w:hAnsi="微软雅黑" w:hint="eastAsia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bCs/>
          <w:sz w:val="28"/>
          <w:szCs w:val="28"/>
        </w:rPr>
        <w:t>后勤处</w:t>
      </w:r>
    </w:p>
    <w:p w:rsidR="00B500CC" w:rsidRDefault="00B500CC" w:rsidP="00B500CC">
      <w:pPr>
        <w:tabs>
          <w:tab w:val="left" w:pos="9540"/>
        </w:tabs>
        <w:snapToGrid w:val="0"/>
        <w:spacing w:line="560" w:lineRule="exact"/>
        <w:ind w:firstLineChars="2100" w:firstLine="5880"/>
        <w:rPr>
          <w:rFonts w:ascii="方正仿宋简体" w:eastAsia="方正仿宋简体" w:hAnsi="微软雅黑" w:hint="eastAsia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bCs/>
          <w:sz w:val="28"/>
          <w:szCs w:val="28"/>
        </w:rPr>
        <w:t xml:space="preserve"> 2024年4月22日</w:t>
      </w:r>
    </w:p>
    <w:p w:rsidR="00D87230" w:rsidRDefault="00D87230"/>
    <w:sectPr w:rsidR="00D87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0CC"/>
    <w:rsid w:val="00B500CC"/>
    <w:rsid w:val="00D8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B10B5"/>
  <w15:chartTrackingRefBased/>
  <w15:docId w15:val="{29E7A2A0-42F0-4AB9-8D02-0BA252A4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0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0C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500C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9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268</Characters>
  <Application>Microsoft Office Word</Application>
  <DocSecurity>0</DocSecurity>
  <Lines>2</Lines>
  <Paragraphs>1</Paragraphs>
  <ScaleCrop>false</ScaleCrop>
  <Company>P R C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2024-04-22T02:47:00Z</cp:lastPrinted>
  <dcterms:created xsi:type="dcterms:W3CDTF">2024-04-22T02:39:00Z</dcterms:created>
  <dcterms:modified xsi:type="dcterms:W3CDTF">2024-04-22T02:47:00Z</dcterms:modified>
</cp:coreProperties>
</file>