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0A260">
      <w:pPr>
        <w:snapToGrid w:val="0"/>
        <w:spacing w:line="360" w:lineRule="auto"/>
        <w:jc w:val="center"/>
        <w:rPr>
          <w:rFonts w:ascii="方正仿宋简体" w:hAnsi="微软雅黑" w:eastAsia="方正仿宋简体" w:cs="宋体"/>
          <w:color w:val="000000"/>
          <w:sz w:val="28"/>
          <w:szCs w:val="28"/>
        </w:rPr>
      </w:pPr>
      <w:r>
        <w:rPr>
          <w:rFonts w:hint="eastAsia" w:ascii="方正仿宋简体" w:hAnsi="微软雅黑" w:eastAsia="方正仿宋简体"/>
          <w:b/>
          <w:sz w:val="28"/>
          <w:szCs w:val="28"/>
        </w:rPr>
        <w:t>成都大学中央空调检测服务采购项目</w:t>
      </w:r>
      <w:r>
        <w:rPr>
          <w:rFonts w:hint="eastAsia" w:ascii="方正仿宋简体" w:hAnsi="微软雅黑" w:eastAsia="方正仿宋简体"/>
          <w:b/>
          <w:sz w:val="28"/>
          <w:szCs w:val="28"/>
          <w:lang w:val="en-US" w:eastAsia="zh-CN"/>
        </w:rPr>
        <w:t>(第三次)</w:t>
      </w:r>
      <w:r>
        <w:rPr>
          <w:rFonts w:hint="eastAsia" w:ascii="方正仿宋简体" w:hAnsi="微软雅黑" w:eastAsia="方正仿宋简体"/>
          <w:b/>
          <w:sz w:val="28"/>
          <w:szCs w:val="28"/>
        </w:rPr>
        <w:t>采购结果公告</w:t>
      </w:r>
    </w:p>
    <w:p w14:paraId="6B3BAD76">
      <w:pPr>
        <w:snapToGrid w:val="0"/>
        <w:spacing w:line="560" w:lineRule="exact"/>
        <w:ind w:firstLine="560" w:firstLineChars="200"/>
        <w:rPr>
          <w:rFonts w:ascii="方正仿宋简体" w:hAnsi="宋体" w:eastAsia="方正仿宋简体"/>
          <w:sz w:val="28"/>
          <w:szCs w:val="28"/>
        </w:rPr>
      </w:pPr>
    </w:p>
    <w:p w14:paraId="1B21DE68">
      <w:pPr>
        <w:snapToGrid w:val="0"/>
        <w:spacing w:line="560" w:lineRule="exact"/>
        <w:ind w:firstLine="560" w:firstLineChars="200"/>
        <w:rPr>
          <w:rFonts w:hint="eastAsia" w:ascii="方正仿宋简体" w:hAnsi="微软雅黑" w:eastAsia="方正仿宋简体"/>
          <w:bCs/>
          <w:sz w:val="28"/>
          <w:szCs w:val="28"/>
        </w:rPr>
      </w:pPr>
      <w:r>
        <w:rPr>
          <w:rFonts w:hint="eastAsia" w:ascii="方正仿宋简体" w:hAnsi="宋体" w:eastAsia="方正仿宋简体"/>
          <w:sz w:val="28"/>
          <w:szCs w:val="28"/>
        </w:rPr>
        <w:t>成都大学中央空调检测服务采购项目</w:t>
      </w:r>
      <w:r>
        <w:rPr>
          <w:rFonts w:hint="eastAsia" w:ascii="方正仿宋简体" w:hAnsi="宋体" w:eastAsia="方正仿宋简体"/>
          <w:sz w:val="28"/>
          <w:szCs w:val="28"/>
          <w:lang w:eastAsia="zh-CN"/>
        </w:rPr>
        <w:t>（第三次）</w:t>
      </w:r>
      <w:r>
        <w:rPr>
          <w:rFonts w:hint="eastAsia" w:ascii="方正仿宋简体" w:hAnsi="微软雅黑" w:eastAsia="方正仿宋简体" w:cs="宋体"/>
          <w:color w:val="000000"/>
          <w:sz w:val="28"/>
          <w:szCs w:val="28"/>
        </w:rPr>
        <w:t>，采购</w:t>
      </w:r>
      <w:r>
        <w:rPr>
          <w:rFonts w:hint="eastAsia" w:ascii="方正仿宋简体" w:hAnsi="微软雅黑" w:eastAsia="方正仿宋简体"/>
          <w:sz w:val="28"/>
          <w:szCs w:val="28"/>
        </w:rPr>
        <w:t>编号：CDHQ-ZB2024</w:t>
      </w:r>
      <w:r>
        <w:rPr>
          <w:rFonts w:ascii="方正仿宋简体" w:hAnsi="微软雅黑" w:eastAsia="方正仿宋简体"/>
          <w:sz w:val="28"/>
          <w:szCs w:val="28"/>
        </w:rPr>
        <w:t>5</w:t>
      </w:r>
      <w:r>
        <w:rPr>
          <w:rFonts w:hint="eastAsia" w:ascii="方正仿宋简体" w:hAnsi="微软雅黑" w:eastAsia="方正仿宋简体"/>
          <w:sz w:val="28"/>
          <w:szCs w:val="28"/>
          <w:lang w:val="en-US" w:eastAsia="zh-CN"/>
        </w:rPr>
        <w:t>6-2</w:t>
      </w:r>
      <w:r>
        <w:rPr>
          <w:rFonts w:hint="eastAsia" w:ascii="方正仿宋简体" w:hAnsi="微软雅黑" w:eastAsia="方正仿宋简体"/>
          <w:sz w:val="28"/>
          <w:szCs w:val="28"/>
        </w:rPr>
        <w:t>，</w:t>
      </w:r>
      <w:r>
        <w:rPr>
          <w:rFonts w:hint="eastAsia" w:ascii="方正仿宋简体" w:hAnsi="微软雅黑" w:eastAsia="方正仿宋简体"/>
          <w:color w:val="000000"/>
          <w:sz w:val="28"/>
          <w:szCs w:val="28"/>
        </w:rPr>
        <w:t>已依照本项目询价文件的</w:t>
      </w:r>
      <w:r>
        <w:rPr>
          <w:rFonts w:hint="eastAsia" w:ascii="方正仿宋简体" w:hAnsi="微软雅黑" w:eastAsia="方正仿宋简体"/>
          <w:bCs/>
          <w:sz w:val="28"/>
          <w:szCs w:val="28"/>
        </w:rPr>
        <w:t>规定于</w:t>
      </w:r>
      <w:r>
        <w:rPr>
          <w:rFonts w:hint="eastAsia" w:ascii="方正仿宋简体" w:hAnsi="微软雅黑" w:eastAsia="方正仿宋简体"/>
          <w:color w:val="000000"/>
          <w:sz w:val="28"/>
          <w:szCs w:val="28"/>
        </w:rPr>
        <w:t>202</w:t>
      </w:r>
      <w:r>
        <w:rPr>
          <w:rFonts w:hint="eastAsia" w:ascii="方正仿宋简体" w:hAnsi="微软雅黑" w:eastAsia="方正仿宋简体"/>
          <w:color w:val="000000"/>
          <w:sz w:val="28"/>
          <w:szCs w:val="28"/>
          <w:lang w:val="en-US" w:eastAsia="zh-CN"/>
        </w:rPr>
        <w:t>5</w:t>
      </w:r>
      <w:r>
        <w:rPr>
          <w:rFonts w:hint="eastAsia" w:ascii="方正仿宋简体" w:hAnsi="微软雅黑" w:eastAsia="方正仿宋简体"/>
          <w:color w:val="000000"/>
          <w:sz w:val="28"/>
          <w:szCs w:val="28"/>
        </w:rPr>
        <w:t>年1月</w:t>
      </w:r>
      <w:r>
        <w:rPr>
          <w:rFonts w:hint="eastAsia" w:ascii="方正仿宋简体" w:hAnsi="微软雅黑" w:eastAsia="方正仿宋简体"/>
          <w:color w:val="000000"/>
          <w:sz w:val="28"/>
          <w:szCs w:val="28"/>
          <w:lang w:val="en-US" w:eastAsia="zh-CN"/>
        </w:rPr>
        <w:t>9</w:t>
      </w:r>
      <w:r>
        <w:rPr>
          <w:rFonts w:hint="eastAsia" w:ascii="方正仿宋简体" w:hAnsi="微软雅黑" w:eastAsia="方正仿宋简体"/>
          <w:color w:val="000000"/>
          <w:sz w:val="28"/>
          <w:szCs w:val="28"/>
        </w:rPr>
        <w:t>日10:00</w:t>
      </w:r>
      <w:r>
        <w:rPr>
          <w:rFonts w:hint="eastAsia" w:ascii="方正仿宋简体" w:hAnsi="微软雅黑" w:eastAsia="方正仿宋简体"/>
          <w:bCs/>
          <w:sz w:val="28"/>
          <w:szCs w:val="28"/>
        </w:rPr>
        <w:t>在</w:t>
      </w:r>
      <w:r>
        <w:rPr>
          <w:rFonts w:hint="eastAsia" w:ascii="方正仿宋简体" w:hAnsi="微软雅黑" w:eastAsia="方正仿宋简体"/>
          <w:sz w:val="28"/>
          <w:szCs w:val="28"/>
        </w:rPr>
        <w:t>成都大学后勤处招标室</w:t>
      </w:r>
      <w:r>
        <w:rPr>
          <w:rFonts w:hint="eastAsia" w:ascii="方正仿宋简体" w:hAnsi="微软雅黑" w:eastAsia="方正仿宋简体"/>
          <w:bCs/>
          <w:sz w:val="28"/>
          <w:szCs w:val="28"/>
        </w:rPr>
        <w:t>开标，询价小组成员应到 3 人，实到3 人。在规定的时间内，按时递交响应文件的供应商有</w:t>
      </w:r>
      <w:r>
        <w:rPr>
          <w:rFonts w:hint="eastAsia" w:ascii="方正仿宋简体" w:hAnsi="微软雅黑" w:eastAsia="方正仿宋简体"/>
          <w:bCs/>
          <w:sz w:val="28"/>
          <w:szCs w:val="28"/>
          <w:lang w:val="en-US" w:eastAsia="zh-CN"/>
        </w:rPr>
        <w:t>3</w:t>
      </w:r>
      <w:r>
        <w:rPr>
          <w:rFonts w:hint="eastAsia" w:ascii="方正仿宋简体" w:hAnsi="微软雅黑" w:eastAsia="方正仿宋简体"/>
          <w:bCs/>
          <w:sz w:val="28"/>
          <w:szCs w:val="28"/>
        </w:rPr>
        <w:t>家，通过资质和符合性审查的供应商有</w:t>
      </w:r>
      <w:r>
        <w:rPr>
          <w:rFonts w:hint="eastAsia" w:ascii="方正仿宋简体" w:hAnsi="微软雅黑" w:eastAsia="方正仿宋简体"/>
          <w:bCs/>
          <w:sz w:val="28"/>
          <w:szCs w:val="28"/>
          <w:lang w:val="en-US" w:eastAsia="zh-CN"/>
        </w:rPr>
        <w:t>3</w:t>
      </w:r>
      <w:r>
        <w:rPr>
          <w:rFonts w:hint="eastAsia" w:ascii="方正仿宋简体" w:hAnsi="微软雅黑" w:eastAsia="方正仿宋简体"/>
          <w:bCs/>
          <w:sz w:val="28"/>
          <w:szCs w:val="28"/>
        </w:rPr>
        <w:t>家。</w:t>
      </w:r>
    </w:p>
    <w:p w14:paraId="39F9331C">
      <w:pPr>
        <w:snapToGrid w:val="0"/>
        <w:spacing w:line="560" w:lineRule="exact"/>
        <w:ind w:firstLine="560" w:firstLineChars="200"/>
        <w:rPr>
          <w:rFonts w:hint="eastAsia" w:ascii="方正仿宋简体" w:hAnsi="微软雅黑" w:eastAsia="方正仿宋简体"/>
          <w:bCs/>
          <w:sz w:val="28"/>
          <w:szCs w:val="28"/>
        </w:rPr>
      </w:pPr>
      <w:r>
        <w:rPr>
          <w:rFonts w:hint="eastAsia" w:ascii="方正仿宋简体" w:hAnsi="微软雅黑" w:eastAsia="方正仿宋简体"/>
          <w:bCs/>
          <w:sz w:val="28"/>
          <w:szCs w:val="28"/>
        </w:rPr>
        <w:t>询价小组根据询价文件规定的评审办法及标准对供应商的响应文件进行评审。经评审，推荐通过资质和符合性审查后报价由低到高的成交供应商候选人如下：</w:t>
      </w:r>
    </w:p>
    <w:p w14:paraId="706D28F0">
      <w:pPr>
        <w:snapToGrid w:val="0"/>
        <w:spacing w:line="560" w:lineRule="exact"/>
        <w:ind w:firstLine="560" w:firstLineChars="200"/>
        <w:rPr>
          <w:rFonts w:hint="eastAsia" w:ascii="方正仿宋简体" w:hAnsi="微软雅黑" w:eastAsia="方正仿宋简体"/>
          <w:bCs/>
          <w:sz w:val="28"/>
          <w:szCs w:val="28"/>
        </w:rPr>
      </w:pPr>
      <w:r>
        <w:rPr>
          <w:rFonts w:hint="eastAsia" w:ascii="方正仿宋简体" w:hAnsi="微软雅黑" w:eastAsia="方正仿宋简体"/>
          <w:bCs/>
          <w:sz w:val="28"/>
          <w:szCs w:val="28"/>
        </w:rPr>
        <w:t>第一成交候选人:亿宏机电设备安装工程成都有限公司（报价：21</w:t>
      </w:r>
      <w:r>
        <w:rPr>
          <w:rFonts w:hint="eastAsia" w:ascii="方正仿宋简体" w:hAnsi="微软雅黑" w:eastAsia="方正仿宋简体"/>
          <w:bCs/>
          <w:sz w:val="28"/>
          <w:szCs w:val="28"/>
          <w:lang w:val="en-US" w:eastAsia="zh-CN"/>
        </w:rPr>
        <w:t>0</w:t>
      </w:r>
      <w:r>
        <w:rPr>
          <w:rFonts w:hint="eastAsia" w:ascii="方正仿宋简体" w:hAnsi="微软雅黑" w:eastAsia="方正仿宋简体"/>
          <w:bCs/>
          <w:sz w:val="28"/>
          <w:szCs w:val="28"/>
        </w:rPr>
        <w:t>00.00元）</w:t>
      </w:r>
    </w:p>
    <w:p w14:paraId="645D521D">
      <w:pPr>
        <w:snapToGrid w:val="0"/>
        <w:spacing w:line="560" w:lineRule="exact"/>
        <w:ind w:firstLine="560" w:firstLineChars="200"/>
        <w:rPr>
          <w:rFonts w:hint="eastAsia" w:ascii="方正仿宋简体" w:hAnsi="微软雅黑" w:eastAsia="方正仿宋简体"/>
          <w:bCs/>
          <w:sz w:val="28"/>
          <w:szCs w:val="28"/>
        </w:rPr>
      </w:pPr>
      <w:r>
        <w:rPr>
          <w:rFonts w:hint="eastAsia" w:ascii="方正仿宋简体" w:hAnsi="微软雅黑" w:eastAsia="方正仿宋简体"/>
          <w:bCs/>
          <w:sz w:val="28"/>
          <w:szCs w:val="28"/>
        </w:rPr>
        <w:t>第二成交候选人:成都众仁汇环保科技有限公司（报价：</w:t>
      </w:r>
      <w:r>
        <w:rPr>
          <w:rFonts w:hint="eastAsia" w:ascii="方正仿宋简体" w:hAnsi="微软雅黑" w:eastAsia="方正仿宋简体"/>
          <w:bCs/>
          <w:sz w:val="28"/>
          <w:szCs w:val="28"/>
          <w:lang w:val="en-US" w:eastAsia="zh-CN"/>
        </w:rPr>
        <w:t>21300</w:t>
      </w:r>
      <w:r>
        <w:rPr>
          <w:rFonts w:hint="eastAsia" w:ascii="方正仿宋简体" w:hAnsi="微软雅黑" w:eastAsia="方正仿宋简体"/>
          <w:bCs/>
          <w:sz w:val="28"/>
          <w:szCs w:val="28"/>
        </w:rPr>
        <w:t>.00元）</w:t>
      </w:r>
    </w:p>
    <w:p w14:paraId="698A67E3">
      <w:pPr>
        <w:snapToGrid w:val="0"/>
        <w:spacing w:line="560" w:lineRule="exact"/>
        <w:ind w:firstLine="560" w:firstLineChars="200"/>
        <w:rPr>
          <w:rFonts w:hint="eastAsia" w:ascii="方正仿宋简体" w:hAnsi="微软雅黑" w:eastAsia="方正仿宋简体"/>
          <w:bCs/>
          <w:sz w:val="28"/>
          <w:szCs w:val="28"/>
        </w:rPr>
      </w:pPr>
      <w:r>
        <w:rPr>
          <w:rFonts w:hint="eastAsia" w:ascii="方正仿宋简体" w:hAnsi="微软雅黑" w:eastAsia="方正仿宋简体"/>
          <w:bCs/>
          <w:sz w:val="28"/>
          <w:szCs w:val="28"/>
        </w:rPr>
        <w:t>第三成交候选人:成都市甫鑫节能科技有限公司（报价：</w:t>
      </w:r>
      <w:r>
        <w:rPr>
          <w:rFonts w:hint="eastAsia" w:ascii="方正仿宋简体" w:hAnsi="微软雅黑" w:eastAsia="方正仿宋简体"/>
          <w:bCs/>
          <w:sz w:val="28"/>
          <w:szCs w:val="28"/>
          <w:lang w:val="en-US" w:eastAsia="zh-CN"/>
        </w:rPr>
        <w:t>216</w:t>
      </w:r>
      <w:bookmarkStart w:id="0" w:name="_GoBack"/>
      <w:bookmarkEnd w:id="0"/>
      <w:r>
        <w:rPr>
          <w:rFonts w:hint="eastAsia" w:ascii="方正仿宋简体" w:hAnsi="微软雅黑" w:eastAsia="方正仿宋简体"/>
          <w:bCs/>
          <w:sz w:val="28"/>
          <w:szCs w:val="28"/>
        </w:rPr>
        <w:t>00.00元）</w:t>
      </w:r>
    </w:p>
    <w:p w14:paraId="261493F7">
      <w:pPr>
        <w:snapToGrid w:val="0"/>
        <w:spacing w:line="560" w:lineRule="exact"/>
        <w:ind w:firstLine="560" w:firstLineChars="200"/>
        <w:rPr>
          <w:rFonts w:hint="eastAsia" w:ascii="方正仿宋简体" w:hAnsi="微软雅黑" w:eastAsia="方正仿宋简体"/>
          <w:bCs/>
          <w:sz w:val="28"/>
          <w:szCs w:val="28"/>
        </w:rPr>
      </w:pPr>
      <w:r>
        <w:rPr>
          <w:rFonts w:hint="eastAsia" w:ascii="方正仿宋简体" w:hAnsi="微软雅黑" w:eastAsia="方正仿宋简体"/>
          <w:bCs/>
          <w:sz w:val="28"/>
          <w:szCs w:val="28"/>
        </w:rPr>
        <w:t>公示期为一个工作日</w:t>
      </w:r>
    </w:p>
    <w:p w14:paraId="79B157C6">
      <w:pPr>
        <w:snapToGrid w:val="0"/>
        <w:spacing w:line="560" w:lineRule="exact"/>
        <w:ind w:firstLine="560" w:firstLineChars="200"/>
        <w:rPr>
          <w:rFonts w:hint="eastAsia" w:ascii="方正仿宋简体" w:hAnsi="微软雅黑" w:eastAsia="方正仿宋简体"/>
          <w:bCs/>
          <w:sz w:val="28"/>
          <w:szCs w:val="28"/>
        </w:rPr>
      </w:pPr>
      <w:r>
        <w:rPr>
          <w:rFonts w:hint="eastAsia" w:ascii="方正仿宋简体" w:hAnsi="微软雅黑" w:eastAsia="方正仿宋简体"/>
          <w:bCs/>
          <w:sz w:val="28"/>
          <w:szCs w:val="28"/>
        </w:rPr>
        <w:t>监督电话：028-84616643</w:t>
      </w:r>
    </w:p>
    <w:p w14:paraId="7059B2F5">
      <w:pPr>
        <w:snapToGrid w:val="0"/>
        <w:spacing w:line="560" w:lineRule="exact"/>
        <w:rPr>
          <w:rFonts w:ascii="方正仿宋简体" w:hAnsi="微软雅黑" w:eastAsia="方正仿宋简体"/>
          <w:sz w:val="28"/>
          <w:szCs w:val="28"/>
        </w:rPr>
      </w:pPr>
    </w:p>
    <w:p w14:paraId="1F598DB4">
      <w:pPr>
        <w:tabs>
          <w:tab w:val="left" w:pos="9540"/>
        </w:tabs>
        <w:spacing w:line="520" w:lineRule="exact"/>
        <w:rPr>
          <w:rFonts w:ascii="方正仿宋简体" w:hAnsi="微软雅黑" w:eastAsia="方正仿宋简体"/>
          <w:sz w:val="28"/>
          <w:szCs w:val="28"/>
        </w:rPr>
      </w:pPr>
    </w:p>
    <w:p w14:paraId="289807CB">
      <w:pPr>
        <w:tabs>
          <w:tab w:val="left" w:pos="9540"/>
        </w:tabs>
        <w:spacing w:line="520" w:lineRule="exact"/>
        <w:ind w:firstLine="6720" w:firstLineChars="2400"/>
        <w:rPr>
          <w:rFonts w:ascii="方正仿宋简体" w:hAnsi="微软雅黑" w:eastAsia="方正仿宋简体"/>
          <w:bCs/>
          <w:sz w:val="28"/>
          <w:szCs w:val="28"/>
        </w:rPr>
      </w:pPr>
    </w:p>
    <w:p w14:paraId="30D0C066">
      <w:pPr>
        <w:tabs>
          <w:tab w:val="left" w:pos="9540"/>
        </w:tabs>
        <w:spacing w:line="520" w:lineRule="exact"/>
        <w:ind w:firstLine="6440" w:firstLineChars="2300"/>
        <w:rPr>
          <w:rFonts w:ascii="方正仿宋简体" w:hAnsi="微软雅黑" w:eastAsia="方正仿宋简体"/>
          <w:bCs/>
          <w:sz w:val="28"/>
          <w:szCs w:val="28"/>
        </w:rPr>
      </w:pPr>
      <w:r>
        <w:rPr>
          <w:rFonts w:hint="eastAsia" w:ascii="方正仿宋简体" w:hAnsi="微软雅黑" w:eastAsia="方正仿宋简体"/>
          <w:bCs/>
          <w:sz w:val="28"/>
          <w:szCs w:val="28"/>
        </w:rPr>
        <w:t>后勤处</w:t>
      </w:r>
    </w:p>
    <w:p w14:paraId="597462F8">
      <w:pPr>
        <w:tabs>
          <w:tab w:val="left" w:pos="9540"/>
        </w:tabs>
        <w:spacing w:line="520" w:lineRule="exact"/>
        <w:ind w:firstLine="5880" w:firstLineChars="2100"/>
        <w:rPr>
          <w:rFonts w:ascii="方正仿宋简体" w:hAnsi="微软雅黑" w:eastAsia="方正仿宋简体"/>
          <w:bCs/>
          <w:sz w:val="28"/>
          <w:szCs w:val="28"/>
        </w:rPr>
      </w:pPr>
      <w:r>
        <w:rPr>
          <w:rFonts w:hint="eastAsia" w:ascii="方正仿宋简体" w:hAnsi="微软雅黑" w:eastAsia="方正仿宋简体"/>
          <w:bCs/>
          <w:sz w:val="28"/>
          <w:szCs w:val="28"/>
        </w:rPr>
        <w:t>202</w:t>
      </w:r>
      <w:r>
        <w:rPr>
          <w:rFonts w:hint="eastAsia" w:ascii="方正仿宋简体" w:hAnsi="微软雅黑" w:eastAsia="方正仿宋简体"/>
          <w:bCs/>
          <w:sz w:val="28"/>
          <w:szCs w:val="28"/>
          <w:lang w:val="en-US" w:eastAsia="zh-CN"/>
        </w:rPr>
        <w:t>5</w:t>
      </w:r>
      <w:r>
        <w:rPr>
          <w:rFonts w:hint="eastAsia" w:ascii="方正仿宋简体" w:hAnsi="微软雅黑" w:eastAsia="方正仿宋简体"/>
          <w:bCs/>
          <w:sz w:val="28"/>
          <w:szCs w:val="28"/>
        </w:rPr>
        <w:t>年1月</w:t>
      </w:r>
      <w:r>
        <w:rPr>
          <w:rFonts w:hint="eastAsia" w:ascii="方正仿宋简体" w:hAnsi="微软雅黑" w:eastAsia="方正仿宋简体"/>
          <w:bCs/>
          <w:sz w:val="28"/>
          <w:szCs w:val="28"/>
          <w:lang w:val="en-US" w:eastAsia="zh-CN"/>
        </w:rPr>
        <w:t>9</w:t>
      </w:r>
      <w:r>
        <w:rPr>
          <w:rFonts w:hint="eastAsia" w:ascii="方正仿宋简体" w:hAnsi="微软雅黑" w:eastAsia="方正仿宋简体"/>
          <w:bCs/>
          <w:sz w:val="28"/>
          <w:szCs w:val="28"/>
        </w:rPr>
        <w:t>日</w:t>
      </w:r>
    </w:p>
    <w:p w14:paraId="66D6E08B"/>
    <w:p w14:paraId="4C4CCCC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1" w:fontKey="{335DCD2E-18FD-4DE0-8ECC-956D3D162C36}"/>
  </w:font>
  <w:font w:name="方正仿宋简体">
    <w:panose1 w:val="02000000000000000000"/>
    <w:charset w:val="86"/>
    <w:family w:val="script"/>
    <w:pitch w:val="default"/>
    <w:sig w:usb0="00000001" w:usb1="080E0000" w:usb2="00000000" w:usb3="00000000" w:csb0="00040000" w:csb1="00000000"/>
    <w:embedRegular r:id="rId2" w:fontKey="{33F3589F-2016-42E0-ADB3-CBE899FEE23F}"/>
  </w:font>
  <w:font w:name="微软雅黑">
    <w:panose1 w:val="020B0503020204020204"/>
    <w:charset w:val="86"/>
    <w:family w:val="swiss"/>
    <w:pitch w:val="default"/>
    <w:sig w:usb0="80000287" w:usb1="280F3C52" w:usb2="00000016" w:usb3="00000000" w:csb0="0004001F" w:csb1="00000000"/>
    <w:embedRegular r:id="rId3" w:fontKey="{51425E1F-DAC5-4027-B5ED-AC047578BEB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8DA"/>
    <w:rsid w:val="006F68DA"/>
    <w:rsid w:val="00AA7444"/>
    <w:rsid w:val="2B27280E"/>
    <w:rsid w:val="367F49CF"/>
    <w:rsid w:val="4E3A2993"/>
    <w:rsid w:val="72520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字符"/>
    <w:basedOn w:val="4"/>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142</Words>
  <Characters>181</Characters>
  <Lines>1</Lines>
  <Paragraphs>1</Paragraphs>
  <TotalTime>9</TotalTime>
  <ScaleCrop>false</ScaleCrop>
  <LinksUpToDate>false</LinksUpToDate>
  <CharactersWithSpaces>181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2024-12-19T06:22:00Z</dcterms:created>
  <dc:creator>Windows User</dc:creator>
  <cp:lastModifiedBy>风</cp:lastModifiedBy>
  <cp:lastPrinted>2024-12-19T06:28:00Z</cp:lastPrinted>
  <dcterms:modified xsi:type="dcterms:W3CDTF">2025-01-09T02:33:45Z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5BCD96F983FC428BB674C1988164B8E4_12</vt:lpwstr>
  </property>
  <property fmtid="{D5CDD505-2E9C-101B-9397-08002B2CF9AE}" pid="4" name="KSOTemplateDocerSaveRecord">
    <vt:lpwstr>eyJoZGlkIjoiZDczYTgzMDcwZjY5NTRmOTBhZDdmNmExODVmNGEyMmYiLCJ1c2VySWQiOiI4MDg5Njg5NDQifQ==</vt:lpwstr>
  </property>
</Properties>
</file>