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9558D">
      <w:pPr>
        <w:spacing w:line="520" w:lineRule="exact"/>
        <w:jc w:val="center"/>
        <w:rPr>
          <w:rFonts w:hint="default" w:ascii="方正小标宋简体" w:hAnsi="宋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成都大学</w:t>
      </w:r>
      <w:r>
        <w:rPr>
          <w:rFonts w:hint="eastAsia" w:ascii="方正小标宋简体" w:hAnsi="宋体" w:eastAsia="方正小标宋简体"/>
          <w:b/>
          <w:bCs/>
          <w:sz w:val="36"/>
          <w:szCs w:val="36"/>
          <w:lang w:val="en-US" w:eastAsia="zh-CN"/>
        </w:rPr>
        <w:t>文印中心生产用纸</w:t>
      </w: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采购项目</w:t>
      </w:r>
    </w:p>
    <w:p w14:paraId="42B1F0A5">
      <w:pPr>
        <w:spacing w:line="52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采购结果公示</w:t>
      </w:r>
    </w:p>
    <w:p w14:paraId="3F69B8C4">
      <w:pPr>
        <w:snapToGrid w:val="0"/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</w:p>
    <w:p w14:paraId="55E21457">
      <w:pPr>
        <w:snapToGrid w:val="0"/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成都大学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文印中心生产用纸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采购项目</w:t>
      </w:r>
      <w:r>
        <w:rPr>
          <w:rFonts w:hint="default" w:ascii="Times New Roman" w:hAnsi="Times New Roman" w:eastAsia="方正仿宋简体" w:cs="Times New Roman"/>
          <w:bCs/>
          <w:color w:val="000000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采购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编号：CDHQ-ZB202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50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已依照本项目询价文件的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规定于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color w:val="00000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000000"/>
          <w:sz w:val="28"/>
          <w:szCs w:val="28"/>
        </w:rPr>
        <w:t>日10:00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在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成都大学后勤处招标室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开标，询价小组成员应到 3 人，实到 3 人。在规定的时间内，按时递交响应文件的供应商有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家，通过资质和符合性审查的供应商有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家。</w:t>
      </w:r>
    </w:p>
    <w:p w14:paraId="5D331EFA">
      <w:pPr>
        <w:tabs>
          <w:tab w:val="left" w:pos="9540"/>
        </w:tabs>
        <w:snapToGrid w:val="0"/>
        <w:spacing w:line="520" w:lineRule="exact"/>
        <w:ind w:firstLine="630" w:firstLineChars="225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询价小组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根据询价文件规定的评标办法及标准对供应商的响应文件进行评审。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经评审，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推荐通过资质和符合性审查后，报价由低到高的成交供应商候选人如下：</w:t>
      </w:r>
    </w:p>
    <w:p w14:paraId="7C6FCB3F">
      <w:pPr>
        <w:tabs>
          <w:tab w:val="left" w:pos="9540"/>
        </w:tabs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第一成交候选人：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四川信鼎汇商贸有限公司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（报价：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88655.00元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，大写：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捌万捌仟陆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佰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伍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拾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伍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元整。）</w:t>
      </w:r>
    </w:p>
    <w:p w14:paraId="4216F1BD">
      <w:pPr>
        <w:tabs>
          <w:tab w:val="left" w:pos="9540"/>
        </w:tabs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第二成交候选人：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四川熊猫策展文化传播有限公司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（报价金额：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89600.00元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，大写：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捌万玖仟陆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佰元整）</w:t>
      </w:r>
    </w:p>
    <w:p w14:paraId="0544A9EB">
      <w:pPr>
        <w:tabs>
          <w:tab w:val="left" w:pos="9540"/>
        </w:tabs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>第三成交候选人：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成都华墨千禾文化传播有限公司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（报价金额：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91600.00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元，大写：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玖万壹仟陆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佰元整）</w:t>
      </w:r>
    </w:p>
    <w:p w14:paraId="36375013">
      <w:pPr>
        <w:tabs>
          <w:tab w:val="left" w:pos="9540"/>
        </w:tabs>
        <w:spacing w:line="520" w:lineRule="exact"/>
        <w:ind w:firstLine="5320" w:firstLineChars="19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</w:p>
    <w:p w14:paraId="0307A91F">
      <w:pPr>
        <w:tabs>
          <w:tab w:val="left" w:pos="9540"/>
        </w:tabs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公示期一个工作日</w:t>
      </w:r>
    </w:p>
    <w:p w14:paraId="57EFB0EC">
      <w:pPr>
        <w:tabs>
          <w:tab w:val="left" w:pos="9540"/>
        </w:tabs>
        <w:spacing w:line="520" w:lineRule="exact"/>
        <w:ind w:firstLine="560" w:firstLineChars="2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监督电话：84616643</w:t>
      </w:r>
    </w:p>
    <w:p w14:paraId="6DEE211E">
      <w:pPr>
        <w:tabs>
          <w:tab w:val="left" w:pos="9540"/>
        </w:tabs>
        <w:spacing w:line="520" w:lineRule="exact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</w:p>
    <w:p w14:paraId="003C224F">
      <w:pPr>
        <w:tabs>
          <w:tab w:val="left" w:pos="9540"/>
        </w:tabs>
        <w:spacing w:line="520" w:lineRule="exact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</w:p>
    <w:p w14:paraId="7F866155">
      <w:pPr>
        <w:tabs>
          <w:tab w:val="left" w:pos="9540"/>
        </w:tabs>
        <w:spacing w:line="520" w:lineRule="exact"/>
        <w:ind w:firstLine="6160" w:firstLineChars="22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后勤处</w:t>
      </w:r>
    </w:p>
    <w:p w14:paraId="6150E639">
      <w:pPr>
        <w:tabs>
          <w:tab w:val="left" w:pos="9540"/>
        </w:tabs>
        <w:spacing w:line="520" w:lineRule="exact"/>
        <w:ind w:firstLine="5320" w:firstLineChars="1900"/>
        <w:rPr>
          <w:rFonts w:hint="default" w:ascii="Times New Roman" w:hAnsi="Times New Roman" w:eastAsia="方正仿宋简体" w:cs="Times New Roman"/>
          <w:bCs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202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月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</w:rPr>
        <w:t>日</w:t>
      </w:r>
    </w:p>
    <w:p w14:paraId="779D0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7E"/>
    <w:rsid w:val="000362C9"/>
    <w:rsid w:val="000C0F52"/>
    <w:rsid w:val="001363BC"/>
    <w:rsid w:val="001F70AA"/>
    <w:rsid w:val="002E7C21"/>
    <w:rsid w:val="0035738F"/>
    <w:rsid w:val="00366499"/>
    <w:rsid w:val="003970C1"/>
    <w:rsid w:val="00484797"/>
    <w:rsid w:val="0049414F"/>
    <w:rsid w:val="004B4F93"/>
    <w:rsid w:val="004D4CF8"/>
    <w:rsid w:val="005702E5"/>
    <w:rsid w:val="005F4F7E"/>
    <w:rsid w:val="006022BF"/>
    <w:rsid w:val="00643605"/>
    <w:rsid w:val="007B7012"/>
    <w:rsid w:val="007D53CD"/>
    <w:rsid w:val="009219C0"/>
    <w:rsid w:val="00952C2B"/>
    <w:rsid w:val="0096272E"/>
    <w:rsid w:val="00A96C69"/>
    <w:rsid w:val="00AE3531"/>
    <w:rsid w:val="00B05F79"/>
    <w:rsid w:val="00B521AF"/>
    <w:rsid w:val="00BE7058"/>
    <w:rsid w:val="00C37CF8"/>
    <w:rsid w:val="00C80B57"/>
    <w:rsid w:val="00CE1C7C"/>
    <w:rsid w:val="00CE4EA8"/>
    <w:rsid w:val="00CF66AA"/>
    <w:rsid w:val="00D7705A"/>
    <w:rsid w:val="00DD5729"/>
    <w:rsid w:val="00E1642D"/>
    <w:rsid w:val="00F5450F"/>
    <w:rsid w:val="00F848D1"/>
    <w:rsid w:val="0BD065D0"/>
    <w:rsid w:val="0C9D28C1"/>
    <w:rsid w:val="102B45BF"/>
    <w:rsid w:val="378E39CC"/>
    <w:rsid w:val="479954ED"/>
    <w:rsid w:val="4DA1087C"/>
    <w:rsid w:val="4FF5172F"/>
    <w:rsid w:val="54075142"/>
    <w:rsid w:val="689C6793"/>
    <w:rsid w:val="758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397</Words>
  <Characters>449</Characters>
  <Lines>3</Lines>
  <Paragraphs>1</Paragraphs>
  <TotalTime>2</TotalTime>
  <ScaleCrop>false</ScaleCrop>
  <LinksUpToDate>false</LinksUpToDate>
  <CharactersWithSpaces>453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2024-05-16T01:16:00Z</dcterms:created>
  <dc:creator>Windows User</dc:creator>
  <cp:lastModifiedBy>WPS_1620815153</cp:lastModifiedBy>
  <cp:lastPrinted>2024-07-18T03:46:00Z</cp:lastPrinted>
  <dcterms:modified xsi:type="dcterms:W3CDTF">2025-05-12T02:57:06Z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eyJoZGlkIjoiYzNiNmY2YjBkMTY3ZTM2ZjYyNGJkNGJjOGVjODA3YjYiLCJ1c2VySWQiOiIxMjA5OTYwNzc0In0=</vt:lpwstr>
  </property>
  <property fmtid="{D5CDD505-2E9C-101B-9397-08002B2CF9AE}" pid="3" name="KSOProductBuildVer">
    <vt:lpwstr>2052-12.1.0.20784</vt:lpwstr>
  </property>
  <property fmtid="{D5CDD505-2E9C-101B-9397-08002B2CF9AE}" pid="4" name="ICV">
    <vt:lpwstr>DC1AD0A2CB2E4DAB9C0B6ED9DD34665D_12</vt:lpwstr>
  </property>
</Properties>
</file>