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26" w:rsidRPr="00F4733E" w:rsidRDefault="00431046" w:rsidP="00962211">
      <w:pPr>
        <w:ind w:firstLineChars="600" w:firstLine="1680"/>
        <w:rPr>
          <w:rFonts w:ascii="微软雅黑" w:eastAsia="微软雅黑" w:hAnsi="微软雅黑" w:cs="宋体"/>
          <w:b/>
          <w:bCs/>
          <w:color w:val="404040"/>
          <w:kern w:val="0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cs="Times New Roman"/>
          <w:b/>
          <w:bCs/>
          <w:sz w:val="28"/>
          <w:szCs w:val="24"/>
        </w:rPr>
        <w:t>成都大学电梯机房门窗更换项目</w:t>
      </w:r>
      <w:r w:rsidR="008609CB" w:rsidRPr="00F4733E">
        <w:rPr>
          <w:rFonts w:ascii="微软雅黑" w:eastAsia="微软雅黑" w:hAnsi="微软雅黑" w:cs="Times New Roman" w:hint="eastAsia"/>
          <w:b/>
          <w:bCs/>
          <w:sz w:val="28"/>
          <w:szCs w:val="24"/>
        </w:rPr>
        <w:t>采购公告</w:t>
      </w:r>
    </w:p>
    <w:tbl>
      <w:tblPr>
        <w:tblStyle w:val="a3"/>
        <w:tblW w:w="9430" w:type="dxa"/>
        <w:tblInd w:w="-601" w:type="dxa"/>
        <w:tblLook w:val="04A0" w:firstRow="1" w:lastRow="0" w:firstColumn="1" w:lastColumn="0" w:noHBand="0" w:noVBand="1"/>
      </w:tblPr>
      <w:tblGrid>
        <w:gridCol w:w="1985"/>
        <w:gridCol w:w="7445"/>
      </w:tblGrid>
      <w:tr w:rsidR="008609CB" w:rsidRPr="008609CB" w:rsidTr="004E2386">
        <w:trPr>
          <w:trHeight w:val="496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一、项目基本情况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项目编号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43104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CDHQ-ZB2025</w:t>
            </w:r>
            <w:r w:rsidR="00617503"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 w:rsidR="00431046">
              <w:rPr>
                <w:rFonts w:ascii="微软雅黑" w:eastAsia="微软雅黑" w:hAnsi="微软雅黑" w:cs="宋体" w:hint="eastAsia"/>
                <w:sz w:val="24"/>
                <w:szCs w:val="24"/>
              </w:rPr>
              <w:t>8</w:t>
            </w:r>
          </w:p>
        </w:tc>
      </w:tr>
      <w:tr w:rsidR="008609CB" w:rsidRPr="008609CB" w:rsidTr="004E2386">
        <w:trPr>
          <w:trHeight w:hRule="exact"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431046" w:rsidP="00617503">
            <w:pPr>
              <w:spacing w:line="360" w:lineRule="auto"/>
              <w:ind w:left="1440" w:hangingChars="600" w:hanging="1440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成都大学电梯机房门窗更换项目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采购方式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公开询价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预算金额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431046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31500</w:t>
            </w:r>
            <w:r w:rsidR="008609CB"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元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经费来源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能源设施设备运行保障经费</w:t>
            </w:r>
          </w:p>
        </w:tc>
      </w:tr>
      <w:tr w:rsidR="008609CB" w:rsidRPr="008609CB" w:rsidTr="004E2386">
        <w:trPr>
          <w:trHeight w:val="524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二、申请人的资格要求</w:t>
            </w:r>
          </w:p>
        </w:tc>
      </w:tr>
      <w:tr w:rsidR="008609CB" w:rsidRPr="008609CB" w:rsidTr="004E2386">
        <w:trPr>
          <w:trHeight w:val="6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46" w:rsidRPr="00431046" w:rsidRDefault="00617503" w:rsidP="00431046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7503">
              <w:rPr>
                <w:rFonts w:ascii="微软雅黑" w:eastAsia="微软雅黑" w:hAnsi="微软雅黑"/>
                <w:bCs/>
                <w:sz w:val="24"/>
                <w:szCs w:val="24"/>
              </w:rPr>
              <w:t>（</w:t>
            </w:r>
            <w:r w:rsidR="00431046" w:rsidRPr="00431046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（一）符合《中华人民共和国政府采购法》第二十二条规定的条件</w:t>
            </w:r>
            <w:r w:rsidR="002606D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</w:p>
          <w:p w:rsidR="00431046" w:rsidRPr="00431046" w:rsidRDefault="00431046" w:rsidP="00431046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431046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（二）在中华人民共和国境内注册且具备独立法人资格的企业，具有统一社会信用代码的营业执照；</w:t>
            </w:r>
          </w:p>
          <w:p w:rsidR="00431046" w:rsidRPr="00431046" w:rsidRDefault="00431046" w:rsidP="00431046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431046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（三）在“全国法院被执行人信息查询系统”、“失信被执行人查询系统”查验失信情况，无违法行为；（签订合同时提供截图复印件并加盖公章，采购人负责核查）</w:t>
            </w:r>
          </w:p>
          <w:p w:rsidR="008609CB" w:rsidRPr="00431046" w:rsidRDefault="00431046" w:rsidP="002606D8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431046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（四</w:t>
            </w:r>
            <w:r w:rsidR="002606D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）</w:t>
            </w:r>
            <w:r w:rsidRPr="00431046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本项目不接受联合体投标。</w:t>
            </w:r>
          </w:p>
        </w:tc>
      </w:tr>
      <w:tr w:rsidR="008609CB" w:rsidRPr="008609CB" w:rsidTr="004E2386">
        <w:trPr>
          <w:trHeight w:val="2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三、获取询价文件</w:t>
            </w:r>
          </w:p>
        </w:tc>
      </w:tr>
      <w:tr w:rsidR="008609CB" w:rsidRPr="008609CB" w:rsidTr="004E2386">
        <w:trPr>
          <w:trHeight w:hRule="exact" w:val="1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D02573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报名</w:t>
            </w:r>
            <w:r w:rsidR="008609CB"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时间：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431046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报名时间：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2025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 w:rsidR="00431046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7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月</w:t>
            </w:r>
            <w:r w:rsidR="00431046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1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日到202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5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 w:rsidR="00431046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7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月</w:t>
            </w:r>
            <w:r w:rsidR="00431046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3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日上午9：00至11:30，下午14:</w:t>
            </w:r>
            <w:r w:rsidRPr="008609CB">
              <w:rPr>
                <w:rFonts w:ascii="微软雅黑" w:eastAsia="微软雅黑" w:hAnsi="微软雅黑"/>
                <w:bCs/>
                <w:sz w:val="24"/>
                <w:szCs w:val="24"/>
              </w:rPr>
              <w:t>0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0至17:00（节假日除外）</w:t>
            </w:r>
          </w:p>
        </w:tc>
      </w:tr>
      <w:tr w:rsidR="008609CB" w:rsidRPr="008609CB" w:rsidTr="004E2386">
        <w:trPr>
          <w:trHeight w:hRule="exact" w:val="5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D02573" w:rsidRDefault="00D02573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D02573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报名</w:t>
            </w:r>
            <w:r w:rsidR="008609CB" w:rsidRPr="00D02573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D02573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D02573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成都大学综合</w:t>
            </w:r>
            <w:proofErr w:type="gramStart"/>
            <w:r w:rsidRPr="00D02573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保障楼</w:t>
            </w:r>
            <w:proofErr w:type="gramEnd"/>
            <w:r w:rsidRPr="00D02573"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  <w:t>C</w:t>
            </w:r>
            <w:r w:rsidRPr="00D02573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区后勤处招标C10</w:t>
            </w:r>
            <w:r w:rsidRPr="00D02573"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  <w:t>3</w:t>
            </w:r>
            <w:r w:rsidRPr="00D02573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室</w:t>
            </w:r>
          </w:p>
        </w:tc>
      </w:tr>
      <w:tr w:rsidR="008609CB" w:rsidRPr="008609CB" w:rsidTr="004E2386">
        <w:trPr>
          <w:trHeight w:hRule="exact" w:val="2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F4733E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询价</w:t>
            </w:r>
            <w:r w:rsidR="008609CB"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文件获取方式：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F" w:rsidRPr="004A3FDF" w:rsidRDefault="004A3FDF" w:rsidP="004A3FD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A3FDF">
              <w:rPr>
                <w:rFonts w:ascii="微软雅黑" w:eastAsia="微软雅黑" w:hAnsi="微软雅黑" w:cs="宋体" w:hint="eastAsia"/>
                <w:sz w:val="24"/>
                <w:szCs w:val="24"/>
              </w:rPr>
              <w:t>本项目只接受现场报名。报名提供：</w:t>
            </w:r>
          </w:p>
          <w:p w:rsidR="004A3FDF" w:rsidRPr="004A3FDF" w:rsidRDefault="004A3FDF" w:rsidP="004A3FD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A3FDF">
              <w:rPr>
                <w:rFonts w:ascii="微软雅黑" w:eastAsia="微软雅黑" w:hAnsi="微软雅黑" w:cs="宋体" w:hint="eastAsia"/>
                <w:sz w:val="24"/>
                <w:szCs w:val="24"/>
              </w:rPr>
              <w:t>1.具有统一社会信用代码的营业执照复印件。</w:t>
            </w:r>
          </w:p>
          <w:p w:rsidR="004A3FDF" w:rsidRPr="004A3FDF" w:rsidRDefault="004A3FDF" w:rsidP="004A3FD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A3FDF">
              <w:rPr>
                <w:rFonts w:ascii="微软雅黑" w:eastAsia="微软雅黑" w:hAnsi="微软雅黑" w:cs="宋体" w:hint="eastAsia"/>
                <w:sz w:val="24"/>
                <w:szCs w:val="24"/>
              </w:rPr>
              <w:t>2.法人报名需提供本人身份证复印件；非法人报名需提供法人授权委托书、法人和被授权人身份证复印件（以上各项必须加盖公章）。</w:t>
            </w:r>
          </w:p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lastRenderedPageBreak/>
              <w:t>售价：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0</w:t>
            </w:r>
          </w:p>
        </w:tc>
      </w:tr>
      <w:tr w:rsidR="008609CB" w:rsidRPr="008609CB" w:rsidTr="004E2386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四、提交</w:t>
            </w:r>
            <w:r w:rsidR="00F4733E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响应</w:t>
            </w: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文件截止时间、开标时间和地点</w:t>
            </w:r>
          </w:p>
        </w:tc>
      </w:tr>
      <w:tr w:rsidR="008609CB" w:rsidRPr="008609CB" w:rsidTr="004E2386">
        <w:trPr>
          <w:trHeight w:val="420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43104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   202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年</w:t>
            </w:r>
            <w:r w:rsidR="004F4ACA">
              <w:rPr>
                <w:rFonts w:ascii="微软雅黑" w:eastAsia="微软雅黑" w:hAnsi="微软雅黑" w:cs="宋体" w:hint="eastAsia"/>
                <w:sz w:val="24"/>
                <w:szCs w:val="24"/>
              </w:rPr>
              <w:t>7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431046">
              <w:rPr>
                <w:rFonts w:ascii="微软雅黑" w:eastAsia="微软雅黑" w:hAnsi="微软雅黑" w:cs="宋体" w:hint="eastAsia"/>
                <w:sz w:val="24"/>
                <w:szCs w:val="24"/>
              </w:rPr>
              <w:t>7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日10点00分(北京时间)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  </w:t>
            </w:r>
            <w:r w:rsidR="00D02573" w:rsidRPr="00D02573">
              <w:rPr>
                <w:rFonts w:ascii="微软雅黑" w:eastAsia="微软雅黑" w:hAnsi="微软雅黑" w:cs="宋体" w:hint="eastAsia"/>
                <w:sz w:val="24"/>
                <w:szCs w:val="24"/>
              </w:rPr>
              <w:t>询价</w:t>
            </w:r>
            <w:r w:rsidRPr="00D02573">
              <w:rPr>
                <w:rFonts w:ascii="微软雅黑" w:eastAsia="微软雅黑" w:hAnsi="微软雅黑" w:cs="宋体" w:hint="eastAsia"/>
                <w:sz w:val="24"/>
                <w:szCs w:val="24"/>
              </w:rPr>
              <w:t>地点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成都大学综合</w:t>
            </w:r>
            <w:proofErr w:type="gramStart"/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保障楼</w:t>
            </w:r>
            <w:proofErr w:type="gramEnd"/>
            <w:r w:rsidRPr="008609CB">
              <w:rPr>
                <w:rFonts w:ascii="微软雅黑" w:eastAsia="微软雅黑" w:hAnsi="微软雅黑" w:cs="宋体"/>
                <w:bCs/>
                <w:sz w:val="24"/>
                <w:szCs w:val="24"/>
              </w:rPr>
              <w:t>C</w:t>
            </w:r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区后勤处</w:t>
            </w:r>
            <w:proofErr w:type="gramStart"/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招标科</w:t>
            </w:r>
            <w:proofErr w:type="gramEnd"/>
            <w:r w:rsidRPr="008609CB">
              <w:rPr>
                <w:rFonts w:ascii="微软雅黑" w:eastAsia="微软雅黑" w:hAnsi="微软雅黑" w:cs="宋体"/>
                <w:bCs/>
                <w:sz w:val="24"/>
                <w:szCs w:val="24"/>
              </w:rPr>
              <w:t>C101</w:t>
            </w:r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室</w:t>
            </w:r>
          </w:p>
        </w:tc>
      </w:tr>
      <w:tr w:rsidR="008609CB" w:rsidRPr="008609CB" w:rsidTr="004E2386">
        <w:trPr>
          <w:trHeight w:val="413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五、公告期限</w:t>
            </w:r>
          </w:p>
        </w:tc>
      </w:tr>
      <w:tr w:rsidR="008609CB" w:rsidRPr="008609CB" w:rsidTr="004E2386">
        <w:trPr>
          <w:trHeight w:val="20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自本公告发布之日起3个工作日</w:t>
            </w:r>
          </w:p>
        </w:tc>
      </w:tr>
      <w:tr w:rsidR="008609CB" w:rsidRPr="008609CB" w:rsidTr="004E2386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六、其它补充事宜：无</w:t>
            </w:r>
          </w:p>
        </w:tc>
      </w:tr>
      <w:tr w:rsidR="008609CB" w:rsidRPr="008609CB" w:rsidTr="004E2386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七、对本次询价提出询问，请按以下方式联系</w:t>
            </w:r>
          </w:p>
        </w:tc>
      </w:tr>
      <w:tr w:rsidR="008609CB" w:rsidRPr="008609CB" w:rsidTr="004E2386">
        <w:trPr>
          <w:trHeight w:val="48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1.采购人信息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名称: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成都大学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地址: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成都市成洛大道 2025 号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联系人：张老师   联系电话：028-84616972</w:t>
            </w:r>
          </w:p>
        </w:tc>
      </w:tr>
      <w:tr w:rsidR="008609CB" w:rsidRPr="008609CB" w:rsidTr="004E2386">
        <w:trPr>
          <w:trHeight w:hRule="exact" w:val="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项目负责人联系方式: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CC2724">
            <w:pPr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联系人：</w:t>
            </w:r>
            <w:r w:rsidR="00B379B8">
              <w:rPr>
                <w:rFonts w:ascii="微软雅黑" w:eastAsia="微软雅黑" w:hAnsi="微软雅黑" w:cs="宋体" w:hint="eastAsia"/>
                <w:sz w:val="24"/>
                <w:szCs w:val="24"/>
              </w:rPr>
              <w:t>肖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老师  联系电话: </w:t>
            </w:r>
            <w:r w:rsidRPr="008609CB">
              <w:rPr>
                <w:rFonts w:ascii="微软雅黑" w:eastAsia="微软雅黑" w:hAnsi="微软雅黑" w:cs="宋体"/>
                <w:sz w:val="24"/>
                <w:szCs w:val="24"/>
              </w:rPr>
              <w:t>028-84616</w:t>
            </w:r>
            <w:r w:rsidR="00CC2724">
              <w:rPr>
                <w:rFonts w:ascii="微软雅黑" w:eastAsia="微软雅黑" w:hAnsi="微软雅黑" w:cs="宋体" w:hint="eastAsia"/>
                <w:sz w:val="24"/>
                <w:szCs w:val="24"/>
              </w:rPr>
              <w:t>761</w:t>
            </w:r>
          </w:p>
        </w:tc>
      </w:tr>
    </w:tbl>
    <w:p w:rsidR="008609CB" w:rsidRDefault="008609CB"/>
    <w:p w:rsidR="00CC2724" w:rsidRDefault="00CC2724"/>
    <w:p w:rsidR="00CC2724" w:rsidRDefault="00CC2724"/>
    <w:p w:rsidR="00CC2724" w:rsidRPr="00CC2724" w:rsidRDefault="00CC2724">
      <w:pPr>
        <w:rPr>
          <w:rFonts w:ascii="微软雅黑" w:eastAsia="微软雅黑" w:hAnsi="微软雅黑"/>
          <w:sz w:val="24"/>
          <w:szCs w:val="24"/>
        </w:rPr>
      </w:pPr>
      <w:r>
        <w:rPr>
          <w:rFonts w:hint="eastAsia"/>
        </w:rPr>
        <w:t xml:space="preserve">                                                              </w:t>
      </w:r>
      <w:r w:rsidRPr="00CC2724">
        <w:rPr>
          <w:rFonts w:ascii="微软雅黑" w:eastAsia="微软雅黑" w:hAnsi="微软雅黑" w:hint="eastAsia"/>
          <w:sz w:val="24"/>
          <w:szCs w:val="24"/>
        </w:rPr>
        <w:t xml:space="preserve"> 后勤处</w:t>
      </w:r>
    </w:p>
    <w:p w:rsidR="00CC2724" w:rsidRPr="00CC2724" w:rsidRDefault="004A3FD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2025年</w:t>
      </w:r>
      <w:r w:rsidR="004A70D7">
        <w:rPr>
          <w:rFonts w:ascii="微软雅黑" w:eastAsia="微软雅黑" w:hAnsi="微软雅黑" w:hint="eastAsia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 w:rsidR="004A70D7"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sectPr w:rsidR="00CC2724" w:rsidRPr="00CC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36" w:rsidRDefault="00E37F36" w:rsidP="00617503">
      <w:r>
        <w:separator/>
      </w:r>
    </w:p>
  </w:endnote>
  <w:endnote w:type="continuationSeparator" w:id="0">
    <w:p w:rsidR="00E37F36" w:rsidRDefault="00E37F36" w:rsidP="0061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36" w:rsidRDefault="00E37F36" w:rsidP="00617503">
      <w:r>
        <w:separator/>
      </w:r>
    </w:p>
  </w:footnote>
  <w:footnote w:type="continuationSeparator" w:id="0">
    <w:p w:rsidR="00E37F36" w:rsidRDefault="00E37F36" w:rsidP="0061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CB"/>
    <w:rsid w:val="002005DE"/>
    <w:rsid w:val="002606D8"/>
    <w:rsid w:val="00431046"/>
    <w:rsid w:val="004A3FDF"/>
    <w:rsid w:val="004A70D7"/>
    <w:rsid w:val="004F4ACA"/>
    <w:rsid w:val="005C624C"/>
    <w:rsid w:val="00617503"/>
    <w:rsid w:val="008609CB"/>
    <w:rsid w:val="00866F20"/>
    <w:rsid w:val="00962211"/>
    <w:rsid w:val="00B379B8"/>
    <w:rsid w:val="00C74F26"/>
    <w:rsid w:val="00CC2724"/>
    <w:rsid w:val="00D02573"/>
    <w:rsid w:val="00E37F36"/>
    <w:rsid w:val="00E625A8"/>
    <w:rsid w:val="00F4733E"/>
    <w:rsid w:val="00F8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609CB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7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5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609CB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7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5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14</cp:revision>
  <cp:lastPrinted>2025-06-30T09:28:00Z</cp:lastPrinted>
  <dcterms:created xsi:type="dcterms:W3CDTF">2025-03-26T02:54:00Z</dcterms:created>
  <dcterms:modified xsi:type="dcterms:W3CDTF">2025-06-30T09:32:00Z</dcterms:modified>
</cp:coreProperties>
</file>