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方正小标宋简体" w:eastAsia="方正小标宋简体"/>
          <w:color w:val="auto"/>
          <w:sz w:val="44"/>
          <w:szCs w:val="44"/>
        </w:rPr>
      </w:pPr>
      <w:r>
        <w:rPr>
          <w:rFonts w:hint="eastAsia" w:ascii="方正小标宋简体" w:eastAsia="方正小标宋简体"/>
          <w:color w:val="auto"/>
          <w:sz w:val="44"/>
          <w:szCs w:val="44"/>
        </w:rPr>
        <w:t>四川护理职业学院</w:t>
      </w:r>
      <w:r>
        <w:rPr>
          <w:rFonts w:hint="eastAsia" w:ascii="方正小标宋简体" w:eastAsia="方正小标宋简体"/>
          <w:color w:val="auto"/>
          <w:sz w:val="44"/>
          <w:szCs w:val="44"/>
          <w:lang w:val="en-US" w:eastAsia="zh-CN"/>
        </w:rPr>
        <w:t>卫生健康实训基地项目</w:t>
      </w:r>
      <w:r>
        <w:rPr>
          <w:rFonts w:hint="eastAsia" w:ascii="方正小标宋简体" w:eastAsia="方正小标宋简体"/>
          <w:color w:val="auto"/>
          <w:sz w:val="44"/>
          <w:szCs w:val="44"/>
        </w:rPr>
        <w:t>施工图设计文件审查</w:t>
      </w:r>
      <w:r>
        <w:rPr>
          <w:rFonts w:hint="eastAsia" w:ascii="方正小标宋简体" w:eastAsia="方正小标宋简体"/>
          <w:color w:val="auto"/>
          <w:sz w:val="44"/>
          <w:szCs w:val="44"/>
          <w:lang w:val="en-US" w:eastAsia="zh-CN"/>
        </w:rPr>
        <w:t>服务</w:t>
      </w:r>
      <w:r>
        <w:rPr>
          <w:rFonts w:hint="eastAsia" w:ascii="方正小标宋简体" w:eastAsia="方正小标宋简体"/>
          <w:color w:val="auto"/>
          <w:sz w:val="44"/>
          <w:szCs w:val="44"/>
        </w:rPr>
        <w:t>需求</w:t>
      </w:r>
    </w:p>
    <w:p>
      <w:pPr>
        <w:ind w:firstLine="707" w:firstLineChars="221"/>
        <w:jc w:val="left"/>
        <w:textAlignment w:val="baseline"/>
        <w:rPr>
          <w:rFonts w:ascii="黑体" w:hAnsi="黑体" w:eastAsia="黑体" w:cs="宋体"/>
          <w:color w:val="auto"/>
          <w:sz w:val="32"/>
          <w:szCs w:val="32"/>
        </w:rPr>
      </w:pPr>
      <w:r>
        <w:rPr>
          <w:rFonts w:hint="eastAsia" w:ascii="黑体" w:hAnsi="黑体" w:eastAsia="黑体" w:cs="宋体"/>
          <w:color w:val="auto"/>
          <w:sz w:val="32"/>
          <w:szCs w:val="32"/>
        </w:rPr>
        <w:t>一、项目名称：</w:t>
      </w:r>
    </w:p>
    <w:p>
      <w:pPr>
        <w:ind w:firstLine="707" w:firstLineChars="221"/>
        <w:jc w:val="left"/>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四川护理职业学院卫生健康实训基地项目施工图设计文件审查</w:t>
      </w:r>
    </w:p>
    <w:p>
      <w:pPr>
        <w:ind w:firstLine="707" w:firstLineChars="221"/>
        <w:jc w:val="left"/>
        <w:textAlignment w:val="baseline"/>
        <w:rPr>
          <w:b/>
          <w:i/>
          <w:caps/>
          <w:color w:val="auto"/>
        </w:rPr>
      </w:pPr>
      <w:r>
        <w:rPr>
          <w:rFonts w:hint="eastAsia" w:ascii="黑体" w:hAnsi="黑体" w:eastAsia="黑体" w:cs="宋体"/>
          <w:color w:val="auto"/>
          <w:sz w:val="32"/>
          <w:szCs w:val="32"/>
        </w:rPr>
        <w:t>二、项目</w:t>
      </w:r>
      <w:r>
        <w:rPr>
          <w:rFonts w:hint="eastAsia" w:ascii="黑体" w:hAnsi="黑体" w:eastAsia="黑体" w:cs="宋体"/>
          <w:color w:val="auto"/>
          <w:sz w:val="32"/>
          <w:szCs w:val="32"/>
          <w:lang w:val="en-US" w:eastAsia="zh-CN"/>
        </w:rPr>
        <w:t>建设</w:t>
      </w:r>
      <w:r>
        <w:rPr>
          <w:rFonts w:hint="eastAsia" w:ascii="黑体" w:hAnsi="黑体" w:eastAsia="黑体" w:cs="宋体"/>
          <w:color w:val="auto"/>
          <w:sz w:val="32"/>
          <w:szCs w:val="32"/>
        </w:rPr>
        <w:t>内容：</w:t>
      </w:r>
    </w:p>
    <w:p>
      <w:pPr>
        <w:pStyle w:val="16"/>
        <w:ind w:firstLine="640"/>
        <w:textAlignment w:val="baseline"/>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lang w:val="en-US" w:eastAsia="zh-CN"/>
        </w:rPr>
        <w:t>1.主体工程。</w:t>
      </w:r>
      <w:r>
        <w:rPr>
          <w:rFonts w:hint="eastAsia" w:ascii="仿宋_GB2312" w:hAnsi="黑体" w:eastAsia="仿宋_GB2312" w:cs="宋体"/>
          <w:color w:val="auto"/>
          <w:sz w:val="32"/>
          <w:szCs w:val="32"/>
        </w:rPr>
        <w:t>卫生健康实训基地项目，项目规划总建筑面积为18912.64</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，为地下1层，地上6层建筑，其中地下建筑面积3508.40</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w:t>
      </w:r>
      <w:r>
        <w:rPr>
          <w:rFonts w:hint="eastAsia" w:ascii="仿宋_GB2312" w:hAnsi="黑体" w:eastAsia="仿宋_GB2312" w:cs="宋体"/>
          <w:color w:val="auto"/>
          <w:sz w:val="32"/>
          <w:szCs w:val="32"/>
          <w:lang w:val="en-US" w:eastAsia="zh-CN"/>
        </w:rPr>
        <w:t>人防地下室</w:t>
      </w:r>
      <w:r>
        <w:rPr>
          <w:rFonts w:hint="eastAsia" w:ascii="仿宋_GB2312" w:hAnsi="黑体" w:eastAsia="仿宋_GB2312" w:cs="宋体"/>
          <w:color w:val="auto"/>
          <w:sz w:val="32"/>
          <w:szCs w:val="32"/>
          <w:lang w:eastAsia="zh-CN"/>
        </w:rPr>
        <w:t>，</w:t>
      </w:r>
      <w:r>
        <w:rPr>
          <w:rFonts w:hint="eastAsia" w:ascii="仿宋_GB2312" w:hAnsi="黑体" w:eastAsia="仿宋_GB2312" w:cs="宋体"/>
          <w:color w:val="auto"/>
          <w:sz w:val="32"/>
          <w:szCs w:val="32"/>
        </w:rPr>
        <w:t>其中地下车库 2504.20</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、设备用房1004.20</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），地上建筑面积 15404.24</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（实训用房）。</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2.总图工程。土方开挖，室外管线，场地硬化，次出入口，边坡，道路等内容。</w:t>
      </w:r>
    </w:p>
    <w:p>
      <w:pPr>
        <w:ind w:firstLine="707" w:firstLineChars="221"/>
        <w:jc w:val="left"/>
        <w:textAlignment w:val="baseline"/>
        <w:rPr>
          <w:rFonts w:hint="eastAsia" w:ascii="黑体" w:hAnsi="黑体" w:eastAsia="黑体" w:cs="宋体"/>
          <w:color w:val="auto"/>
          <w:sz w:val="32"/>
          <w:szCs w:val="32"/>
          <w:lang w:val="en-US" w:eastAsia="zh-CN"/>
        </w:rPr>
      </w:pPr>
      <w:r>
        <w:rPr>
          <w:rFonts w:hint="eastAsia" w:ascii="黑体" w:hAnsi="黑体" w:eastAsia="黑体" w:cs="宋体"/>
          <w:color w:val="auto"/>
          <w:sz w:val="32"/>
          <w:szCs w:val="32"/>
          <w:lang w:val="en-US" w:eastAsia="zh-CN"/>
        </w:rPr>
        <w:t>三、审查的主要内容</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按照《</w:t>
      </w:r>
      <w:r>
        <w:rPr>
          <w:rFonts w:hint="default" w:ascii="仿宋_GB2312" w:hAnsi="黑体" w:eastAsia="仿宋_GB2312" w:cs="宋体"/>
          <w:color w:val="auto"/>
          <w:sz w:val="32"/>
          <w:szCs w:val="32"/>
          <w:lang w:val="en-US" w:eastAsia="zh-CN"/>
        </w:rPr>
        <w:t>房屋建筑和市政基础设施工程施工图设计文件审查管理办法</w:t>
      </w:r>
      <w:r>
        <w:rPr>
          <w:rFonts w:hint="eastAsia" w:ascii="仿宋_GB2312" w:hAnsi="黑体" w:eastAsia="仿宋_GB2312" w:cs="宋体"/>
          <w:color w:val="auto"/>
          <w:sz w:val="32"/>
          <w:szCs w:val="32"/>
          <w:lang w:val="en-US" w:eastAsia="zh-CN"/>
        </w:rPr>
        <w:t>》以及相关</w:t>
      </w:r>
      <w:r>
        <w:rPr>
          <w:rFonts w:hint="default" w:ascii="仿宋_GB2312" w:hAnsi="黑体" w:eastAsia="仿宋_GB2312" w:cs="宋体"/>
          <w:color w:val="auto"/>
          <w:sz w:val="32"/>
          <w:szCs w:val="32"/>
          <w:lang w:val="en-US" w:eastAsia="zh-CN"/>
        </w:rPr>
        <w:t>法律、法规</w:t>
      </w:r>
      <w:r>
        <w:rPr>
          <w:rFonts w:hint="eastAsia" w:ascii="仿宋_GB2312" w:hAnsi="黑体" w:eastAsia="仿宋_GB2312" w:cs="宋体"/>
          <w:color w:val="auto"/>
          <w:sz w:val="32"/>
          <w:szCs w:val="32"/>
          <w:lang w:val="en-US" w:eastAsia="zh-CN"/>
        </w:rPr>
        <w:t>要求</w:t>
      </w:r>
      <w:r>
        <w:rPr>
          <w:rFonts w:hint="default" w:ascii="仿宋_GB2312" w:hAnsi="黑体" w:eastAsia="仿宋_GB2312" w:cs="宋体"/>
          <w:color w:val="auto"/>
          <w:sz w:val="32"/>
          <w:szCs w:val="32"/>
          <w:lang w:val="en-US" w:eastAsia="zh-CN"/>
        </w:rPr>
        <w:t xml:space="preserve">，对施工图涉及公共利益、公众安全和工程建设强制性标准的内容进行的审查。 </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1.</w:t>
      </w:r>
      <w:r>
        <w:rPr>
          <w:rFonts w:hint="default" w:ascii="仿宋_GB2312" w:hAnsi="黑体" w:eastAsia="仿宋_GB2312" w:cs="宋体"/>
          <w:color w:val="auto"/>
          <w:sz w:val="32"/>
          <w:szCs w:val="32"/>
          <w:lang w:val="en-US" w:eastAsia="zh-CN"/>
        </w:rPr>
        <w:t>是否按照已批准方案（初设）文件进行施工图设计，施工图是否达到国家规定的设计深度要求。</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2.</w:t>
      </w:r>
      <w:r>
        <w:rPr>
          <w:rFonts w:hint="default" w:ascii="仿宋_GB2312" w:hAnsi="黑体" w:eastAsia="仿宋_GB2312" w:cs="宋体"/>
          <w:color w:val="auto"/>
          <w:sz w:val="32"/>
          <w:szCs w:val="32"/>
          <w:lang w:val="en-US" w:eastAsia="zh-CN"/>
        </w:rPr>
        <w:t>抗震、消防专项审查、节能、环保、安全卫生、人防、无障碍设计等是否符合工程建设强制性标准；对执行绿色建筑标准的项目，还应当审查是否符合绿色建筑标准</w:t>
      </w:r>
      <w:r>
        <w:rPr>
          <w:rFonts w:hint="eastAsia" w:ascii="仿宋_GB2312" w:hAnsi="黑体" w:eastAsia="仿宋_GB2312" w:cs="宋体"/>
          <w:color w:val="auto"/>
          <w:sz w:val="32"/>
          <w:szCs w:val="32"/>
          <w:lang w:val="en-US" w:eastAsia="zh-CN"/>
        </w:rPr>
        <w:t>；</w:t>
      </w:r>
      <w:r>
        <w:rPr>
          <w:rFonts w:hint="eastAsia" w:ascii="仿宋_GB2312" w:hAnsi="黑体" w:eastAsia="仿宋_GB2312" w:cs="宋体"/>
          <w:color w:val="auto"/>
          <w:sz w:val="32"/>
          <w:szCs w:val="32"/>
        </w:rPr>
        <w:t>包含但不限于建筑、结构、给排水、电气、暖通、地勘、消防等。</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3.</w:t>
      </w:r>
      <w:r>
        <w:rPr>
          <w:rFonts w:hint="default" w:ascii="仿宋_GB2312" w:hAnsi="黑体" w:eastAsia="仿宋_GB2312" w:cs="宋体"/>
          <w:color w:val="auto"/>
          <w:sz w:val="32"/>
          <w:szCs w:val="32"/>
          <w:lang w:val="en-US" w:eastAsia="zh-CN"/>
        </w:rPr>
        <w:t>地基基础和主体结构的安全性。</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4.</w:t>
      </w:r>
      <w:r>
        <w:rPr>
          <w:rFonts w:hint="default" w:ascii="仿宋_GB2312" w:hAnsi="黑体" w:eastAsia="仿宋_GB2312" w:cs="宋体"/>
          <w:color w:val="auto"/>
          <w:sz w:val="32"/>
          <w:szCs w:val="32"/>
          <w:lang w:val="en-US" w:eastAsia="zh-CN"/>
        </w:rPr>
        <w:t>勘察设计企业和注册执业人员及相关人员是否按规定在施工图上加盖相应的印章和签字。</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5.</w:t>
      </w:r>
      <w:r>
        <w:rPr>
          <w:rFonts w:hint="default" w:ascii="仿宋_GB2312" w:hAnsi="黑体" w:eastAsia="仿宋_GB2312" w:cs="宋体"/>
          <w:color w:val="auto"/>
          <w:sz w:val="32"/>
          <w:szCs w:val="32"/>
          <w:lang w:val="en-US" w:eastAsia="zh-CN"/>
        </w:rPr>
        <w:t>设计企业和注册人员资质和证章是否符合相关规定。</w:t>
      </w:r>
    </w:p>
    <w:p>
      <w:pPr>
        <w:pStyle w:val="16"/>
        <w:ind w:firstLine="640"/>
        <w:textAlignment w:val="baseline"/>
        <w:rPr>
          <w:rFonts w:hint="default" w:ascii="仿宋_GB2312" w:hAnsi="黑体" w:eastAsia="仿宋_GB2312" w:cs="宋体"/>
          <w:color w:val="auto"/>
          <w:sz w:val="32"/>
          <w:szCs w:val="32"/>
          <w:lang w:val="en-US" w:eastAsia="zh-CN"/>
        </w:rPr>
      </w:pPr>
      <w:r>
        <w:rPr>
          <w:rFonts w:hint="eastAsia" w:ascii="仿宋_GB2312" w:hAnsi="黑体" w:eastAsia="仿宋_GB2312" w:cs="宋体"/>
          <w:color w:val="auto"/>
          <w:sz w:val="32"/>
          <w:szCs w:val="32"/>
          <w:lang w:val="en-US" w:eastAsia="zh-CN"/>
        </w:rPr>
        <w:t>6.</w:t>
      </w:r>
      <w:r>
        <w:rPr>
          <w:rFonts w:hint="default" w:ascii="仿宋_GB2312" w:hAnsi="黑体" w:eastAsia="仿宋_GB2312" w:cs="宋体"/>
          <w:color w:val="auto"/>
          <w:sz w:val="32"/>
          <w:szCs w:val="32"/>
          <w:lang w:val="en-US" w:eastAsia="zh-CN"/>
        </w:rPr>
        <w:t>其他法律、法规规定必须审查的内容。</w:t>
      </w:r>
    </w:p>
    <w:p>
      <w:pPr>
        <w:ind w:firstLine="707" w:firstLineChars="221"/>
        <w:jc w:val="left"/>
        <w:textAlignment w:val="baseline"/>
        <w:rPr>
          <w:rFonts w:hint="eastAsia" w:ascii="黑体" w:hAnsi="黑体" w:eastAsia="黑体" w:cs="宋体"/>
          <w:color w:val="auto"/>
          <w:sz w:val="32"/>
          <w:szCs w:val="32"/>
        </w:rPr>
      </w:pPr>
      <w:r>
        <w:rPr>
          <w:rFonts w:hint="eastAsia" w:ascii="黑体" w:hAnsi="黑体" w:eastAsia="黑体" w:cs="宋体"/>
          <w:color w:val="auto"/>
          <w:sz w:val="32"/>
          <w:szCs w:val="32"/>
          <w:lang w:val="en-US" w:eastAsia="zh-CN"/>
        </w:rPr>
        <w:t>四、</w:t>
      </w:r>
      <w:r>
        <w:rPr>
          <w:rFonts w:hint="eastAsia" w:ascii="黑体" w:hAnsi="黑体" w:eastAsia="黑体" w:cs="宋体"/>
          <w:color w:val="auto"/>
          <w:sz w:val="32"/>
          <w:szCs w:val="32"/>
        </w:rPr>
        <w:t>提交成果文件</w:t>
      </w:r>
    </w:p>
    <w:p>
      <w:pPr>
        <w:pStyle w:val="16"/>
        <w:ind w:firstLine="640"/>
        <w:textAlignment w:val="baseline"/>
        <w:rPr>
          <w:rFonts w:ascii="仿宋_GB2312" w:hAnsi="黑体" w:eastAsia="仿宋_GB2312" w:cs="宋体"/>
          <w:color w:val="auto"/>
          <w:sz w:val="32"/>
          <w:szCs w:val="32"/>
        </w:rPr>
      </w:pPr>
      <w:r>
        <w:rPr>
          <w:rFonts w:hint="eastAsia" w:ascii="仿宋_GB2312" w:hAnsi="黑体" w:eastAsia="仿宋_GB2312" w:cs="宋体"/>
          <w:color w:val="auto"/>
          <w:sz w:val="32"/>
          <w:szCs w:val="32"/>
        </w:rPr>
        <w:t>1.施工图设计文件审查报告（含电子文档）</w:t>
      </w:r>
      <w:r>
        <w:rPr>
          <w:rFonts w:hint="eastAsia" w:ascii="仿宋_GB2312" w:hAnsi="黑体" w:eastAsia="仿宋_GB2312" w:cs="宋体"/>
          <w:color w:val="auto"/>
          <w:sz w:val="32"/>
          <w:szCs w:val="32"/>
          <w:lang w:val="en-US" w:eastAsia="zh-CN"/>
        </w:rPr>
        <w:t>7</w:t>
      </w:r>
      <w:r>
        <w:rPr>
          <w:rFonts w:hint="eastAsia" w:ascii="仿宋_GB2312" w:hAnsi="黑体" w:eastAsia="仿宋_GB2312" w:cs="宋体"/>
          <w:color w:val="auto"/>
          <w:sz w:val="32"/>
          <w:szCs w:val="32"/>
        </w:rPr>
        <w:t>份；</w:t>
      </w:r>
    </w:p>
    <w:p>
      <w:pPr>
        <w:pStyle w:val="16"/>
        <w:ind w:firstLine="640"/>
        <w:textAlignment w:val="baseline"/>
        <w:rPr>
          <w:rFonts w:ascii="仿宋_GB2312" w:hAnsi="黑体" w:eastAsia="仿宋_GB2312" w:cs="宋体"/>
          <w:color w:val="auto"/>
          <w:sz w:val="32"/>
          <w:szCs w:val="32"/>
        </w:rPr>
      </w:pPr>
      <w:r>
        <w:rPr>
          <w:rFonts w:hint="eastAsia" w:ascii="仿宋_GB2312" w:hAnsi="黑体" w:eastAsia="仿宋_GB2312" w:cs="宋体"/>
          <w:color w:val="auto"/>
          <w:sz w:val="32"/>
          <w:szCs w:val="32"/>
        </w:rPr>
        <w:t>2.施工图设计文件审查合格书（含电子文档）</w:t>
      </w:r>
      <w:r>
        <w:rPr>
          <w:rFonts w:hint="eastAsia" w:ascii="仿宋_GB2312" w:hAnsi="黑体" w:eastAsia="仿宋_GB2312" w:cs="宋体"/>
          <w:color w:val="auto"/>
          <w:sz w:val="32"/>
          <w:szCs w:val="32"/>
          <w:lang w:val="en-US" w:eastAsia="zh-CN"/>
        </w:rPr>
        <w:t>7</w:t>
      </w:r>
      <w:r>
        <w:rPr>
          <w:rFonts w:hint="eastAsia" w:ascii="仿宋_GB2312" w:hAnsi="黑体" w:eastAsia="仿宋_GB2312" w:cs="宋体"/>
          <w:color w:val="auto"/>
          <w:sz w:val="32"/>
          <w:szCs w:val="32"/>
        </w:rPr>
        <w:t>份；</w:t>
      </w:r>
    </w:p>
    <w:p>
      <w:pPr>
        <w:pStyle w:val="16"/>
        <w:ind w:firstLine="640"/>
        <w:textAlignment w:val="baseline"/>
        <w:rPr>
          <w:rFonts w:ascii="仿宋_GB2312" w:hAnsi="黑体" w:eastAsia="仿宋_GB2312" w:cs="宋体"/>
          <w:color w:val="auto"/>
          <w:sz w:val="32"/>
          <w:szCs w:val="32"/>
        </w:rPr>
      </w:pPr>
      <w:r>
        <w:rPr>
          <w:rFonts w:hint="eastAsia" w:ascii="仿宋_GB2312" w:hAnsi="黑体" w:eastAsia="仿宋_GB2312" w:cs="宋体"/>
          <w:color w:val="auto"/>
          <w:sz w:val="32"/>
          <w:szCs w:val="32"/>
        </w:rPr>
        <w:t>3.加盖审图纸的纸质版施工图文件（纸质版施工图文件由学院提供）8份和加盖图审章的电子版施工图文件1套。</w:t>
      </w:r>
    </w:p>
    <w:p>
      <w:pPr>
        <w:pStyle w:val="16"/>
        <w:ind w:firstLine="640"/>
        <w:textAlignment w:val="baseline"/>
        <w:rPr>
          <w:rFonts w:ascii="仿宋_GB2312" w:hAnsi="黑体" w:eastAsia="仿宋_GB2312" w:cs="宋体"/>
          <w:color w:val="auto"/>
          <w:sz w:val="32"/>
          <w:szCs w:val="32"/>
        </w:rPr>
      </w:pPr>
      <w:r>
        <w:rPr>
          <w:rFonts w:hint="eastAsia" w:ascii="仿宋_GB2312" w:hAnsi="黑体" w:eastAsia="仿宋_GB2312" w:cs="宋体"/>
          <w:color w:val="auto"/>
          <w:sz w:val="32"/>
          <w:szCs w:val="32"/>
          <w:lang w:val="en-US" w:eastAsia="zh-CN"/>
        </w:rPr>
        <w:t>4.</w:t>
      </w:r>
      <w:r>
        <w:rPr>
          <w:rFonts w:hint="eastAsia" w:ascii="仿宋_GB2312" w:hAnsi="黑体" w:eastAsia="仿宋_GB2312" w:cs="宋体"/>
          <w:color w:val="auto"/>
          <w:sz w:val="32"/>
          <w:szCs w:val="32"/>
        </w:rPr>
        <w:t>审查时间期限</w:t>
      </w:r>
      <w:r>
        <w:rPr>
          <w:rFonts w:hint="eastAsia" w:ascii="仿宋_GB2312" w:hAnsi="黑体" w:eastAsia="仿宋_GB2312" w:cs="宋体"/>
          <w:color w:val="auto"/>
          <w:sz w:val="32"/>
          <w:szCs w:val="32"/>
          <w:lang w:eastAsia="zh-CN"/>
        </w:rPr>
        <w:t>：</w:t>
      </w:r>
      <w:r>
        <w:rPr>
          <w:rFonts w:hint="eastAsia" w:ascii="仿宋_GB2312" w:hAnsi="黑体" w:eastAsia="仿宋_GB2312" w:cs="宋体"/>
          <w:color w:val="auto"/>
          <w:sz w:val="32"/>
          <w:szCs w:val="32"/>
          <w:u w:val="single"/>
        </w:rPr>
        <w:t xml:space="preserve"> 10 </w:t>
      </w:r>
      <w:r>
        <w:rPr>
          <w:rFonts w:hint="eastAsia" w:ascii="仿宋_GB2312" w:hAnsi="黑体" w:eastAsia="仿宋_GB2312" w:cs="宋体"/>
          <w:color w:val="auto"/>
          <w:sz w:val="32"/>
          <w:szCs w:val="32"/>
        </w:rPr>
        <w:t xml:space="preserve"> 个</w:t>
      </w:r>
      <w:r>
        <w:rPr>
          <w:rFonts w:hint="eastAsia" w:ascii="仿宋_GB2312" w:hAnsi="黑体" w:eastAsia="仿宋_GB2312" w:cs="宋体"/>
          <w:color w:val="auto"/>
          <w:sz w:val="32"/>
          <w:szCs w:val="32"/>
          <w:lang w:val="en-US" w:eastAsia="zh-CN"/>
        </w:rPr>
        <w:t>工作</w:t>
      </w:r>
      <w:r>
        <w:rPr>
          <w:rFonts w:hint="eastAsia" w:ascii="仿宋_GB2312" w:hAnsi="黑体" w:eastAsia="仿宋_GB2312" w:cs="宋体"/>
          <w:color w:val="auto"/>
          <w:sz w:val="32"/>
          <w:szCs w:val="32"/>
        </w:rPr>
        <w:t>（不含设计修改时间）。</w:t>
      </w:r>
    </w:p>
    <w:p>
      <w:pPr>
        <w:pStyle w:val="16"/>
        <w:ind w:firstLine="640"/>
        <w:textAlignment w:val="baseline"/>
        <w:rPr>
          <w:rFonts w:ascii="黑体" w:hAnsi="黑体" w:eastAsia="黑体" w:cs="宋体"/>
          <w:color w:val="auto"/>
          <w:sz w:val="32"/>
          <w:szCs w:val="32"/>
        </w:rPr>
      </w:pPr>
      <w:r>
        <w:rPr>
          <w:rFonts w:hint="eastAsia" w:ascii="黑体" w:hAnsi="黑体" w:eastAsia="黑体" w:cs="宋体"/>
          <w:color w:val="auto"/>
          <w:sz w:val="32"/>
          <w:szCs w:val="32"/>
          <w:lang w:val="en-US" w:eastAsia="zh-CN"/>
        </w:rPr>
        <w:t>五</w:t>
      </w:r>
      <w:r>
        <w:rPr>
          <w:rFonts w:hint="eastAsia" w:ascii="黑体" w:hAnsi="黑体" w:eastAsia="黑体" w:cs="宋体"/>
          <w:color w:val="auto"/>
          <w:sz w:val="32"/>
          <w:szCs w:val="32"/>
        </w:rPr>
        <w:t>、项目控制价</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控制价为：</w:t>
      </w:r>
      <w:r>
        <w:rPr>
          <w:rFonts w:hint="eastAsia" w:ascii="仿宋_GB2312" w:hAnsi="宋体" w:eastAsia="仿宋_GB2312"/>
          <w:color w:val="auto"/>
          <w:kern w:val="0"/>
          <w:sz w:val="32"/>
          <w:szCs w:val="32"/>
          <w:lang w:val="en-US" w:eastAsia="zh-CN"/>
        </w:rPr>
        <w:t>3</w:t>
      </w:r>
      <w:r>
        <w:rPr>
          <w:rFonts w:hint="eastAsia" w:ascii="仿宋_GB2312" w:hAnsi="宋体" w:eastAsia="仿宋_GB2312"/>
          <w:color w:val="auto"/>
          <w:kern w:val="0"/>
          <w:sz w:val="32"/>
          <w:szCs w:val="32"/>
        </w:rPr>
        <w:t>万元。</w:t>
      </w:r>
    </w:p>
    <w:p>
      <w:pPr>
        <w:ind w:firstLine="707" w:firstLineChars="221"/>
        <w:jc w:val="left"/>
        <w:textAlignment w:val="baseline"/>
        <w:rPr>
          <w:rFonts w:hint="eastAsia" w:ascii="黑体" w:hAnsi="黑体" w:eastAsia="黑体" w:cs="宋体"/>
          <w:color w:val="auto"/>
          <w:sz w:val="32"/>
          <w:szCs w:val="32"/>
        </w:rPr>
      </w:pPr>
      <w:r>
        <w:rPr>
          <w:rFonts w:hint="eastAsia" w:ascii="黑体" w:hAnsi="黑体" w:eastAsia="黑体" w:cs="宋体"/>
          <w:color w:val="auto"/>
          <w:sz w:val="32"/>
          <w:szCs w:val="32"/>
          <w:lang w:val="en-US" w:eastAsia="zh-CN"/>
        </w:rPr>
        <w:t>六</w:t>
      </w:r>
      <w:r>
        <w:rPr>
          <w:rFonts w:hint="eastAsia" w:ascii="黑体" w:hAnsi="黑体" w:eastAsia="黑体" w:cs="宋体"/>
          <w:color w:val="auto"/>
          <w:sz w:val="32"/>
          <w:szCs w:val="32"/>
        </w:rPr>
        <w:t>、付款方式</w:t>
      </w:r>
    </w:p>
    <w:p>
      <w:pPr>
        <w:ind w:firstLine="640" w:firstLineChars="200"/>
        <w:textAlignment w:val="baseline"/>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交付全部成果资料后，一次付清。</w:t>
      </w:r>
    </w:p>
    <w:p>
      <w:pPr>
        <w:ind w:firstLine="707" w:firstLineChars="221"/>
        <w:jc w:val="left"/>
        <w:textAlignment w:val="baseline"/>
        <w:rPr>
          <w:rFonts w:ascii="黑体" w:hAnsi="黑体" w:eastAsia="黑体" w:cs="宋体"/>
          <w:color w:val="auto"/>
          <w:sz w:val="32"/>
          <w:szCs w:val="32"/>
        </w:rPr>
      </w:pPr>
      <w:r>
        <w:rPr>
          <w:rFonts w:hint="eastAsia" w:ascii="黑体" w:hAnsi="黑体" w:eastAsia="黑体" w:cs="宋体"/>
          <w:color w:val="auto"/>
          <w:sz w:val="32"/>
          <w:szCs w:val="32"/>
        </w:rPr>
        <w:t>五、合格机构应具备资格条件</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1.具备行政主管部门颁发的营业资格，经营范围具有</w:t>
      </w:r>
      <w:r>
        <w:rPr>
          <w:rFonts w:hint="eastAsia" w:ascii="仿宋_GB2312" w:hAnsi="宋体" w:eastAsia="仿宋_GB2312"/>
          <w:color w:val="auto"/>
          <w:kern w:val="0"/>
          <w:sz w:val="32"/>
          <w:szCs w:val="32"/>
          <w:lang w:val="en-US" w:eastAsia="zh-CN"/>
        </w:rPr>
        <w:t>房屋建筑</w:t>
      </w:r>
      <w:r>
        <w:rPr>
          <w:rFonts w:ascii="仿宋_GB2312" w:hAnsi="宋体" w:eastAsia="仿宋_GB2312"/>
          <w:color w:val="auto"/>
          <w:kern w:val="0"/>
          <w:sz w:val="32"/>
          <w:szCs w:val="32"/>
        </w:rPr>
        <w:t>施工图设计文件审查</w:t>
      </w:r>
      <w:bookmarkStart w:id="0" w:name="_GoBack"/>
      <w:bookmarkEnd w:id="0"/>
      <w:r>
        <w:rPr>
          <w:rFonts w:hint="eastAsia" w:ascii="仿宋_GB2312" w:hAnsi="宋体" w:eastAsia="仿宋_GB2312"/>
          <w:color w:val="auto"/>
          <w:kern w:val="0"/>
          <w:sz w:val="32"/>
          <w:szCs w:val="32"/>
        </w:rPr>
        <w:t>的二类</w:t>
      </w:r>
      <w:r>
        <w:rPr>
          <w:rFonts w:hint="eastAsia" w:ascii="仿宋_GB2312" w:hAnsi="宋体" w:eastAsia="仿宋_GB2312"/>
          <w:color w:val="auto"/>
          <w:kern w:val="0"/>
          <w:sz w:val="32"/>
          <w:szCs w:val="32"/>
          <w:lang w:val="en-US" w:eastAsia="zh-CN"/>
        </w:rPr>
        <w:t>及</w:t>
      </w:r>
      <w:r>
        <w:rPr>
          <w:rFonts w:hint="eastAsia" w:ascii="仿宋_GB2312" w:hAnsi="宋体" w:eastAsia="仿宋_GB2312"/>
          <w:color w:val="auto"/>
          <w:kern w:val="0"/>
          <w:sz w:val="32"/>
          <w:szCs w:val="32"/>
        </w:rPr>
        <w:t>以上审查机构；</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2.具有独立承担民事责任的能力；</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3.具有良好的商业信誉和健全的财务会计制度；</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4.具有履行合同所必需的设备和专业技术能力；</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5.有依法缴纳税收和社会保障资金的良好记录；</w:t>
      </w:r>
    </w:p>
    <w:p>
      <w:pPr>
        <w:ind w:firstLine="640" w:firstLineChars="200"/>
        <w:textAlignment w:val="baseline"/>
        <w:rPr>
          <w:rFonts w:ascii="仿宋_GB2312" w:hAnsi="宋体" w:eastAsia="仿宋_GB2312"/>
          <w:color w:val="auto"/>
          <w:kern w:val="0"/>
          <w:sz w:val="32"/>
          <w:szCs w:val="32"/>
        </w:rPr>
      </w:pPr>
      <w:r>
        <w:rPr>
          <w:rFonts w:hint="eastAsia" w:ascii="仿宋_GB2312" w:hAnsi="宋体" w:eastAsia="仿宋_GB2312"/>
          <w:color w:val="auto"/>
          <w:kern w:val="0"/>
          <w:sz w:val="32"/>
          <w:szCs w:val="32"/>
        </w:rPr>
        <w:t>6.参加政府项目活动前三年内，在经营活动中没有重大违法记录；</w:t>
      </w:r>
    </w:p>
    <w:p>
      <w:pPr>
        <w:ind w:firstLine="640" w:firstLineChars="200"/>
        <w:textAlignment w:val="baseline"/>
        <w:rPr>
          <w:rFonts w:ascii="宋体" w:hAnsi="宋体"/>
          <w:color w:val="auto"/>
          <w:kern w:val="0"/>
          <w:sz w:val="20"/>
          <w:szCs w:val="21"/>
        </w:rPr>
      </w:pPr>
      <w:r>
        <w:rPr>
          <w:rFonts w:hint="eastAsia" w:ascii="仿宋_GB2312" w:hAnsi="宋体" w:eastAsia="仿宋_GB2312"/>
          <w:color w:val="auto"/>
          <w:kern w:val="0"/>
          <w:sz w:val="32"/>
          <w:szCs w:val="32"/>
        </w:rPr>
        <w:t>7.本项目不接受联合体参与。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NTI1NjgwNTkzNjdlZGFkNTUzYTY0ODEzYzhjZjQifQ=="/>
  </w:docVars>
  <w:rsids>
    <w:rsidRoot w:val="00BE129E"/>
    <w:rsid w:val="00015D25"/>
    <w:rsid w:val="00065E8D"/>
    <w:rsid w:val="00074587"/>
    <w:rsid w:val="00084A5D"/>
    <w:rsid w:val="000D09E2"/>
    <w:rsid w:val="000E68EC"/>
    <w:rsid w:val="001272C2"/>
    <w:rsid w:val="00171B69"/>
    <w:rsid w:val="001E05F2"/>
    <w:rsid w:val="00215106"/>
    <w:rsid w:val="0022450A"/>
    <w:rsid w:val="00263C93"/>
    <w:rsid w:val="002A3290"/>
    <w:rsid w:val="002A548B"/>
    <w:rsid w:val="002D6306"/>
    <w:rsid w:val="002F2428"/>
    <w:rsid w:val="00301A6C"/>
    <w:rsid w:val="00306A5F"/>
    <w:rsid w:val="00312F2D"/>
    <w:rsid w:val="00392495"/>
    <w:rsid w:val="00394E71"/>
    <w:rsid w:val="003A55DC"/>
    <w:rsid w:val="003B0F2A"/>
    <w:rsid w:val="003D3C92"/>
    <w:rsid w:val="003E5DAD"/>
    <w:rsid w:val="00431FC5"/>
    <w:rsid w:val="00451C3D"/>
    <w:rsid w:val="00455CBF"/>
    <w:rsid w:val="00486404"/>
    <w:rsid w:val="00487837"/>
    <w:rsid w:val="004A14E1"/>
    <w:rsid w:val="004A7996"/>
    <w:rsid w:val="004B507F"/>
    <w:rsid w:val="004D39FD"/>
    <w:rsid w:val="00517FF7"/>
    <w:rsid w:val="0052265A"/>
    <w:rsid w:val="00525985"/>
    <w:rsid w:val="005266B3"/>
    <w:rsid w:val="00534124"/>
    <w:rsid w:val="00555220"/>
    <w:rsid w:val="005838C0"/>
    <w:rsid w:val="0059674F"/>
    <w:rsid w:val="005A329A"/>
    <w:rsid w:val="005D4712"/>
    <w:rsid w:val="005F16FC"/>
    <w:rsid w:val="0060109A"/>
    <w:rsid w:val="00610958"/>
    <w:rsid w:val="006267D4"/>
    <w:rsid w:val="00651A44"/>
    <w:rsid w:val="00677DBB"/>
    <w:rsid w:val="00682013"/>
    <w:rsid w:val="006B37A4"/>
    <w:rsid w:val="006D3263"/>
    <w:rsid w:val="006D5096"/>
    <w:rsid w:val="006E5665"/>
    <w:rsid w:val="00712069"/>
    <w:rsid w:val="00750B78"/>
    <w:rsid w:val="00762884"/>
    <w:rsid w:val="0078524A"/>
    <w:rsid w:val="007977E1"/>
    <w:rsid w:val="007C39EF"/>
    <w:rsid w:val="007D11BB"/>
    <w:rsid w:val="007D438B"/>
    <w:rsid w:val="007D6302"/>
    <w:rsid w:val="00851812"/>
    <w:rsid w:val="00884A3D"/>
    <w:rsid w:val="008B1B76"/>
    <w:rsid w:val="008C1CB9"/>
    <w:rsid w:val="008C5A4F"/>
    <w:rsid w:val="008F29F2"/>
    <w:rsid w:val="008F46FF"/>
    <w:rsid w:val="00903A34"/>
    <w:rsid w:val="0091317F"/>
    <w:rsid w:val="00941C8D"/>
    <w:rsid w:val="009658F8"/>
    <w:rsid w:val="00972E9E"/>
    <w:rsid w:val="00982B25"/>
    <w:rsid w:val="00982B5F"/>
    <w:rsid w:val="009B3B5D"/>
    <w:rsid w:val="00A46F39"/>
    <w:rsid w:val="00A86FF0"/>
    <w:rsid w:val="00A87F62"/>
    <w:rsid w:val="00AA7B80"/>
    <w:rsid w:val="00AB2EFA"/>
    <w:rsid w:val="00AB7887"/>
    <w:rsid w:val="00AD40F5"/>
    <w:rsid w:val="00AF6DDA"/>
    <w:rsid w:val="00B048D2"/>
    <w:rsid w:val="00B460E3"/>
    <w:rsid w:val="00B911E3"/>
    <w:rsid w:val="00B91C04"/>
    <w:rsid w:val="00BA3BB4"/>
    <w:rsid w:val="00BB66D2"/>
    <w:rsid w:val="00BC2CFE"/>
    <w:rsid w:val="00BE129E"/>
    <w:rsid w:val="00C13357"/>
    <w:rsid w:val="00C17854"/>
    <w:rsid w:val="00C24688"/>
    <w:rsid w:val="00C71882"/>
    <w:rsid w:val="00CA0C48"/>
    <w:rsid w:val="00CE1D2E"/>
    <w:rsid w:val="00D03263"/>
    <w:rsid w:val="00D22343"/>
    <w:rsid w:val="00D55670"/>
    <w:rsid w:val="00D869BA"/>
    <w:rsid w:val="00DB5F05"/>
    <w:rsid w:val="00DC0819"/>
    <w:rsid w:val="00DD385F"/>
    <w:rsid w:val="00E135F2"/>
    <w:rsid w:val="00E14083"/>
    <w:rsid w:val="00E2475A"/>
    <w:rsid w:val="00E5211E"/>
    <w:rsid w:val="00E71C52"/>
    <w:rsid w:val="00EA058B"/>
    <w:rsid w:val="00EB05F4"/>
    <w:rsid w:val="00F072E9"/>
    <w:rsid w:val="00F11550"/>
    <w:rsid w:val="00F1231B"/>
    <w:rsid w:val="00F455D4"/>
    <w:rsid w:val="00F51843"/>
    <w:rsid w:val="00F725C5"/>
    <w:rsid w:val="00FA020F"/>
    <w:rsid w:val="00FC2B32"/>
    <w:rsid w:val="00FC2C4E"/>
    <w:rsid w:val="00FE45D1"/>
    <w:rsid w:val="00FE4B26"/>
    <w:rsid w:val="00FF66B2"/>
    <w:rsid w:val="01002B8F"/>
    <w:rsid w:val="0C6620C1"/>
    <w:rsid w:val="300202ED"/>
    <w:rsid w:val="3F93058A"/>
    <w:rsid w:val="4D2B23CD"/>
    <w:rsid w:val="591C5FB1"/>
    <w:rsid w:val="7DAD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pacing w:line="360" w:lineRule="auto"/>
      <w:outlineLvl w:val="0"/>
    </w:pPr>
    <w:rPr>
      <w:rFonts w:ascii="Times New Roman" w:hAnsi="Times New Roman" w:eastAsia="宋体" w:cs="Times New Roman"/>
      <w:b/>
      <w:kern w:val="44"/>
      <w:sz w:val="32"/>
      <w:szCs w:val="20"/>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uiPriority w:val="99"/>
    <w:pPr>
      <w:jc w:val="left"/>
    </w:pPr>
  </w:style>
  <w:style w:type="paragraph" w:styleId="5">
    <w:name w:val="Balloon Text"/>
    <w:basedOn w:val="1"/>
    <w:link w:val="22"/>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color w:val="000000"/>
      <w:sz w:val="21"/>
      <w:szCs w:val="21"/>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样式"/>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rPr>
  </w:style>
  <w:style w:type="character" w:customStyle="1" w:styleId="19">
    <w:name w:val="标题 1 Char"/>
    <w:basedOn w:val="11"/>
    <w:link w:val="3"/>
    <w:qFormat/>
    <w:uiPriority w:val="0"/>
    <w:rPr>
      <w:rFonts w:ascii="Times New Roman" w:hAnsi="Times New Roman" w:eastAsia="宋体" w:cs="Times New Roman"/>
      <w:b/>
      <w:kern w:val="44"/>
      <w:sz w:val="32"/>
      <w:szCs w:val="20"/>
    </w:rPr>
  </w:style>
  <w:style w:type="character" w:customStyle="1" w:styleId="20">
    <w:name w:val="批注文字 Char"/>
    <w:basedOn w:val="11"/>
    <w:link w:val="4"/>
    <w:semiHidden/>
    <w:qFormat/>
    <w:uiPriority w:val="99"/>
  </w:style>
  <w:style w:type="character" w:customStyle="1" w:styleId="21">
    <w:name w:val="批注主题 Char"/>
    <w:basedOn w:val="20"/>
    <w:link w:val="8"/>
    <w:semiHidden/>
    <w:qFormat/>
    <w:uiPriority w:val="99"/>
    <w:rPr>
      <w:b/>
      <w:bCs/>
    </w:rPr>
  </w:style>
  <w:style w:type="character" w:customStyle="1" w:styleId="22">
    <w:name w:val="批注框文本 Char"/>
    <w:basedOn w:val="11"/>
    <w:link w:val="5"/>
    <w:semiHidden/>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Words>
  <Characters>485</Characters>
  <Lines>4</Lines>
  <Paragraphs>1</Paragraphs>
  <TotalTime>13</TotalTime>
  <ScaleCrop>false</ScaleCrop>
  <LinksUpToDate>false</LinksUpToDate>
  <CharactersWithSpaces>569</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2023-08-22T03:33:00Z</dcterms:created>
  <dc:creator>User</dc:creator>
  <cp:lastModifiedBy>许建平</cp:lastModifiedBy>
  <cp:lastPrinted>2023-01-30T02:14:00Z</cp:lastPrinted>
  <dcterms:modified xsi:type="dcterms:W3CDTF">2023-11-02T08:25:48Z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DA2E992172C342A5B2E0CE7855D96CAF_13</vt:lpwstr>
  </property>
</Properties>
</file>