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四川护理职业</w:t>
      </w:r>
    </w:p>
    <w:p>
      <w:pPr>
        <w:jc w:val="center"/>
        <w:rPr>
          <w:rFonts w:hint="eastAsia"/>
          <w:b/>
          <w:bCs/>
          <w:sz w:val="28"/>
          <w:szCs w:val="28"/>
        </w:rPr>
      </w:pPr>
      <w:r>
        <w:rPr>
          <w:rFonts w:hint="eastAsia"/>
          <w:b/>
          <w:bCs/>
          <w:sz w:val="44"/>
          <w:szCs w:val="44"/>
          <w:lang w:val="en-US" w:eastAsia="zh-CN"/>
        </w:rPr>
        <w:t>幼儿智能模型</w:t>
      </w:r>
      <w:r>
        <w:rPr>
          <w:rFonts w:hint="eastAsia"/>
          <w:b/>
          <w:bCs/>
          <w:sz w:val="44"/>
          <w:szCs w:val="44"/>
        </w:rPr>
        <w:t>采购项目</w:t>
      </w:r>
      <w:r>
        <w:rPr>
          <w:rFonts w:hint="eastAsia"/>
          <w:b/>
          <w:bCs/>
          <w:sz w:val="44"/>
          <w:szCs w:val="44"/>
          <w:lang w:val="en-US" w:eastAsia="zh-CN"/>
        </w:rPr>
        <w:t>清单</w:t>
      </w:r>
    </w:p>
    <w:tbl>
      <w:tblPr>
        <w:tblStyle w:val="5"/>
        <w:tblW w:w="519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8"/>
        <w:gridCol w:w="3765"/>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tblCellSpacing w:w="0" w:type="dxa"/>
          <w:jc w:val="center"/>
        </w:trPr>
        <w:tc>
          <w:tcPr>
            <w:tcW w:w="7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color w:val="333333"/>
                <w:kern w:val="0"/>
                <w:sz w:val="28"/>
                <w:szCs w:val="28"/>
                <w:lang w:val="en-US" w:eastAsia="zh-CN" w:bidi="ar"/>
              </w:rPr>
              <w:t>品系名称</w:t>
            </w:r>
          </w:p>
        </w:tc>
        <w:tc>
          <w:tcPr>
            <w:tcW w:w="217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仿宋_GB2312" w:hAnsi="仿宋_GB2312" w:eastAsia="仿宋_GB2312" w:cs="仿宋_GB2312"/>
                <w:b/>
                <w:color w:val="333333"/>
                <w:kern w:val="0"/>
                <w:sz w:val="28"/>
                <w:szCs w:val="28"/>
                <w:lang w:val="en-US" w:eastAsia="zh-CN" w:bidi="ar"/>
              </w:rPr>
            </w:pPr>
            <w:r>
              <w:rPr>
                <w:rFonts w:hint="eastAsia" w:ascii="仿宋_GB2312" w:hAnsi="仿宋_GB2312" w:eastAsia="仿宋_GB2312" w:cs="仿宋_GB2312"/>
                <w:b/>
                <w:color w:val="333333"/>
                <w:kern w:val="0"/>
                <w:sz w:val="28"/>
                <w:szCs w:val="28"/>
                <w:lang w:val="en-US" w:eastAsia="zh-CN" w:bidi="ar"/>
              </w:rPr>
              <w:t>规格</w:t>
            </w:r>
          </w:p>
        </w:tc>
        <w:tc>
          <w:tcPr>
            <w:tcW w:w="203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default" w:ascii="仿宋_GB2312" w:hAnsi="仿宋_GB2312" w:eastAsia="仿宋_GB2312" w:cs="仿宋_GB2312"/>
                <w:b/>
                <w:color w:val="333333"/>
                <w:kern w:val="0"/>
                <w:sz w:val="28"/>
                <w:szCs w:val="28"/>
                <w:lang w:val="en-US" w:eastAsia="zh-CN" w:bidi="ar"/>
              </w:rPr>
            </w:pPr>
            <w:r>
              <w:rPr>
                <w:rFonts w:hint="eastAsia" w:ascii="仿宋_GB2312" w:hAnsi="仿宋_GB2312" w:eastAsia="仿宋_GB2312" w:cs="仿宋_GB2312"/>
                <w:b/>
                <w:color w:val="333333"/>
                <w:kern w:val="0"/>
                <w:sz w:val="28"/>
                <w:szCs w:val="28"/>
                <w:lang w:val="en-US" w:eastAsia="zh-CN" w:bidi="ar"/>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blCellSpacing w:w="0" w:type="dxa"/>
          <w:jc w:val="center"/>
        </w:trPr>
        <w:tc>
          <w:tcPr>
            <w:tcW w:w="7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lang w:val="en-US" w:eastAsia="zh-CN" w:bidi="ar"/>
              </w:rPr>
              <w:t>幼儿智能模型</w:t>
            </w:r>
          </w:p>
        </w:tc>
        <w:tc>
          <w:tcPr>
            <w:tcW w:w="2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leftChars="0" w:right="0" w:rightChars="0"/>
              <w:jc w:val="left"/>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1套，规格：月龄18月，身高76厘米，男女性别均可。</w:t>
            </w:r>
          </w:p>
        </w:tc>
        <w:tc>
          <w:tcPr>
            <w:tcW w:w="20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leftChars="0" w:right="0" w:rightChars="0"/>
              <w:jc w:val="left"/>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金职伟业、幼乐美、心云天地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blCellSpacing w:w="0" w:type="dxa"/>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leftChars="0" w:right="0" w:rightChars="0"/>
              <w:jc w:val="center"/>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报价金额合计（注：总金额不高于29800元）</w:t>
            </w:r>
          </w:p>
        </w:tc>
      </w:tr>
    </w:tbl>
    <w:p>
      <w:pPr>
        <w:pBdr>
          <w:top w:val="none" w:color="auto" w:sz="0" w:space="0"/>
          <w:left w:val="none" w:color="auto" w:sz="0" w:space="0"/>
          <w:bottom w:val="none" w:color="auto" w:sz="0" w:space="0"/>
          <w:right w:val="none" w:color="auto" w:sz="0" w:space="0"/>
          <w:between w:val="none" w:color="auto" w:sz="0" w:space="0"/>
        </w:pBdr>
        <w:jc w:val="center"/>
        <w:rPr>
          <w:rFonts w:hint="eastAsia"/>
          <w:b/>
          <w:bCs/>
          <w:sz w:val="44"/>
          <w:szCs w:val="44"/>
          <w:lang w:val="en-US" w:eastAsia="zh-CN"/>
        </w:rPr>
        <w:sectPr>
          <w:pgSz w:w="11906" w:h="16838"/>
          <w:pgMar w:top="1440" w:right="1800" w:bottom="1440" w:left="1800" w:header="851" w:footer="992" w:gutter="0"/>
          <w:cols w:space="425" w:num="1"/>
          <w:docGrid w:type="lines" w:linePitch="312" w:charSpace="0"/>
        </w:sectPr>
      </w:pPr>
    </w:p>
    <w:p>
      <w:pPr>
        <w:rPr>
          <w:rFonts w:hint="default" w:ascii="仿宋_GB2312" w:hAnsi="仿宋_GB2312" w:eastAsia="仿宋_GB2312" w:cs="仿宋_GB2312"/>
          <w:b/>
          <w:bCs/>
          <w:color w:val="333333"/>
          <w:kern w:val="0"/>
          <w:sz w:val="28"/>
          <w:szCs w:val="28"/>
          <w:shd w:val="clear" w:color="auto" w:fill="FFFFFF"/>
          <w:lang w:val="en-US" w:eastAsia="zh-CN"/>
        </w:rPr>
      </w:pPr>
      <w:r>
        <w:rPr>
          <w:rFonts w:hint="eastAsia" w:ascii="仿宋_GB2312" w:hAnsi="仿宋_GB2312" w:eastAsia="仿宋_GB2312" w:cs="仿宋_GB2312"/>
          <w:b/>
          <w:bCs/>
          <w:color w:val="333333"/>
          <w:kern w:val="0"/>
          <w:sz w:val="28"/>
          <w:szCs w:val="28"/>
          <w:shd w:val="clear" w:color="auto" w:fill="FFFFFF"/>
        </w:rPr>
        <w:t>一、</w:t>
      </w:r>
      <w:r>
        <w:rPr>
          <w:rFonts w:hint="eastAsia" w:ascii="仿宋_GB2312" w:hAnsi="仿宋_GB2312" w:eastAsia="仿宋_GB2312" w:cs="仿宋_GB2312"/>
          <w:b/>
          <w:bCs/>
          <w:color w:val="333333"/>
          <w:kern w:val="0"/>
          <w:sz w:val="28"/>
          <w:szCs w:val="28"/>
          <w:shd w:val="clear" w:color="auto" w:fill="FFFFFF"/>
          <w:lang w:val="en-US" w:eastAsia="zh-CN"/>
        </w:rPr>
        <w:t>技术指标</w:t>
      </w:r>
    </w:p>
    <w:tbl>
      <w:tblPr>
        <w:tblStyle w:val="5"/>
        <w:tblpPr w:leftFromText="180" w:rightFromText="180" w:vertAnchor="text" w:horzAnchor="page" w:tblpX="1375" w:tblpY="55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55"/>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40" w:type="dxa"/>
            <w:noWrap/>
            <w:vAlign w:val="center"/>
          </w:tcPr>
          <w:p>
            <w:pPr>
              <w:spacing w:line="400" w:lineRule="exact"/>
              <w:ind w:firstLine="28"/>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155" w:type="dxa"/>
            <w:noWrap/>
            <w:vAlign w:val="center"/>
          </w:tcPr>
          <w:p>
            <w:pPr>
              <w:spacing w:line="400" w:lineRule="exact"/>
              <w:ind w:firstLine="28"/>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名称</w:t>
            </w:r>
          </w:p>
        </w:tc>
        <w:tc>
          <w:tcPr>
            <w:tcW w:w="7485" w:type="dxa"/>
            <w:noWrap/>
            <w:vAlign w:val="center"/>
          </w:tcPr>
          <w:p>
            <w:pPr>
              <w:spacing w:line="400" w:lineRule="exact"/>
              <w:ind w:firstLine="28"/>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技术参数、性能指标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7" w:hRule="atLeast"/>
        </w:trPr>
        <w:tc>
          <w:tcPr>
            <w:tcW w:w="540" w:type="dxa"/>
            <w:noWrap/>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155" w:type="dxa"/>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lang w:val="en-US" w:eastAsia="zh-CN" w:bidi="ar"/>
              </w:rPr>
              <w:t>幼儿智能模型</w:t>
            </w:r>
          </w:p>
        </w:tc>
        <w:tc>
          <w:tcPr>
            <w:tcW w:w="7485" w:type="dxa"/>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一、基本参数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1、规格：1套，月龄18个月，身高76厘米左右，男女性别均可</w:t>
            </w:r>
            <w:bookmarkStart w:id="0" w:name="_GoBack"/>
            <w:bookmarkEnd w:id="0"/>
            <w:r>
              <w:rPr>
                <w:rFonts w:hint="eastAsia" w:ascii="仿宋_GB2312" w:hAnsi="仿宋_GB2312" w:eastAsia="仿宋_GB2312" w:cs="仿宋_GB2312"/>
                <w:color w:val="333333"/>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2、外形材质：使用高分子PVC材料，无毒、防火、耐脏、抗摔打。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3、外观：外观仿同龄真人，主观感觉月龄18月-24月，颈部、髋部、臂部、膝部、肘部设计关节，能实现一定角度的转动，能展示出坐、立、卧、行等多种复杂的姿态，眼睛可以实现闭眼、眨眼、张眼。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4、主板：MCU最大主频240MHZ，集成了电源管理模块（充电、输出、锂电池保护）、WIFI及蓝牙模块（网卡）、语音识别模块、声音处理模块、音频功放模块、集成TF读卡器、TF卡存储32G、24个输入输出接口及4组电源控制电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二、功能描述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1、智能仿真幼儿自带WIFI和蓝牙模块，能联网。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2、智能仿真幼儿使用外接电源供电和内置电池两种方式供电，内置电池容量≥7000mah。在没有外接电源供电时，内置锂电池供电可静态待机时间约240小时，持续工作120小时。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3、智能仿真幼儿有三种工作模式：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A实训操作模式：能完成10种以上实训操作。在操作的过程，可以互动，智能仿真幼儿会根据操作情况进行语音指导。操作结束后将操作结果等数据送到控制管理平台进行数据分析、评分、评价，生成成绩单和排名榜，支持报表打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B考试、竞赛模式：与实训操作模式类似，不同的就是：在操作过程不能交互，操作时无论对错不会有语音提示。考试、竞赛结束，会自动计算综合得分，并根据综合评分生成排行榜，支持报表打印。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C学习社交模式：在此模式下除了能实训操作、考试竞赛外，还可以实现学生领养。领养时，每天智能仿真幼儿能根据心情会向领养者打招呼问好、给领养者唱歌、讲故事；领养者也可以与她互动，可以抚摸她的颈脖子，可以向她提问等，她也会向领养者提出一些合理要求。当她的要求被完成时，她会根据领养的态度与技能给操作者点赞、加分、量化评估爱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仿宋_GB2312" w:eastAsia="仿宋_GB2312" w:cs="仿宋_GB2312"/>
                <w:color w:val="333333"/>
                <w:kern w:val="0"/>
                <w:sz w:val="24"/>
                <w:szCs w:val="24"/>
                <w:lang w:val="en-US" w:eastAsia="zh-CN" w:bidi="ar"/>
              </w:rPr>
            </w:pPr>
            <w:r>
              <w:rPr>
                <w:rFonts w:hint="eastAsia" w:ascii="仿宋_GB2312" w:hAnsi="仿宋_GB2312" w:eastAsia="仿宋_GB2312" w:cs="仿宋_GB2312"/>
                <w:color w:val="333333"/>
                <w:kern w:val="0"/>
                <w:sz w:val="24"/>
                <w:szCs w:val="24"/>
                <w:lang w:val="en-US" w:eastAsia="zh-CN" w:bidi="ar"/>
              </w:rPr>
              <w:t>智能仿真幼儿体内有20多个接口，这些接口用于连接传感器或其他IO设备。</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资质要求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乙方在服务期间，应具备以下能力和证书，并保证证书的有效性。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具备以下能力：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1.独立承担</w:t>
      </w:r>
      <w:r>
        <w:rPr>
          <w:rFonts w:hint="default" w:ascii="仿宋_GB2312" w:hAnsi="仿宋_GB2312" w:eastAsia="仿宋_GB2312" w:cs="仿宋_GB2312"/>
          <w:color w:val="333333"/>
          <w:kern w:val="0"/>
          <w:sz w:val="28"/>
          <w:szCs w:val="28"/>
          <w:shd w:val="clear" w:color="auto" w:fill="FFFFFF"/>
          <w:lang w:val="en-US" w:eastAsia="zh-CN"/>
        </w:rPr>
        <w:fldChar w:fldCharType="begin"/>
      </w:r>
      <w:r>
        <w:rPr>
          <w:rFonts w:hint="default" w:ascii="仿宋_GB2312" w:hAnsi="仿宋_GB2312" w:eastAsia="仿宋_GB2312" w:cs="仿宋_GB2312"/>
          <w:color w:val="333333"/>
          <w:kern w:val="0"/>
          <w:sz w:val="28"/>
          <w:szCs w:val="28"/>
          <w:shd w:val="clear" w:color="auto" w:fill="FFFFFF"/>
          <w:lang w:val="en-US" w:eastAsia="zh-CN"/>
        </w:rPr>
        <w:instrText xml:space="preserve"> HYPERLINK "https://www.66law.cn/special/mszr/" \o "民事责任" \t "https://v.66law.cn/jx/_blank" </w:instrText>
      </w:r>
      <w:r>
        <w:rPr>
          <w:rFonts w:hint="default" w:ascii="仿宋_GB2312" w:hAnsi="仿宋_GB2312" w:eastAsia="仿宋_GB2312" w:cs="仿宋_GB2312"/>
          <w:color w:val="333333"/>
          <w:kern w:val="0"/>
          <w:sz w:val="28"/>
          <w:szCs w:val="28"/>
          <w:shd w:val="clear" w:color="auto" w:fill="FFFFFF"/>
          <w:lang w:val="en-US" w:eastAsia="zh-CN"/>
        </w:rPr>
        <w:fldChar w:fldCharType="separate"/>
      </w:r>
      <w:r>
        <w:rPr>
          <w:rFonts w:hint="default" w:ascii="仿宋_GB2312" w:hAnsi="仿宋_GB2312" w:eastAsia="仿宋_GB2312" w:cs="仿宋_GB2312"/>
          <w:color w:val="333333"/>
          <w:kern w:val="0"/>
          <w:sz w:val="28"/>
          <w:szCs w:val="28"/>
          <w:shd w:val="clear" w:color="auto" w:fill="FFFFFF"/>
          <w:lang w:val="en-US" w:eastAsia="zh-CN"/>
        </w:rPr>
        <w:t>民事责任</w:t>
      </w:r>
      <w:r>
        <w:rPr>
          <w:rFonts w:hint="default" w:ascii="仿宋_GB2312" w:hAnsi="仿宋_GB2312" w:eastAsia="仿宋_GB2312" w:cs="仿宋_GB2312"/>
          <w:color w:val="333333"/>
          <w:kern w:val="0"/>
          <w:sz w:val="28"/>
          <w:szCs w:val="28"/>
          <w:shd w:val="clear" w:color="auto" w:fill="FFFFFF"/>
          <w:lang w:val="en-US" w:eastAsia="zh-CN"/>
        </w:rPr>
        <w:fldChar w:fldCharType="end"/>
      </w:r>
      <w:r>
        <w:rPr>
          <w:rFonts w:hint="default" w:ascii="仿宋_GB2312" w:hAnsi="仿宋_GB2312" w:eastAsia="仿宋_GB2312" w:cs="仿宋_GB2312"/>
          <w:color w:val="333333"/>
          <w:kern w:val="0"/>
          <w:sz w:val="28"/>
          <w:szCs w:val="28"/>
          <w:shd w:val="clear" w:color="auto" w:fill="FFFFFF"/>
          <w:lang w:val="en-US" w:eastAsia="zh-CN"/>
        </w:rPr>
        <w:t>的能力</w:t>
      </w:r>
      <w:r>
        <w:rPr>
          <w:rFonts w:hint="eastAsia" w:ascii="仿宋_GB2312" w:hAnsi="仿宋_GB2312" w:eastAsia="仿宋_GB2312" w:cs="仿宋_GB2312"/>
          <w:color w:val="333333"/>
          <w:kern w:val="0"/>
          <w:sz w:val="28"/>
          <w:szCs w:val="28"/>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2.</w:t>
      </w:r>
      <w:r>
        <w:rPr>
          <w:rFonts w:hint="default" w:ascii="仿宋_GB2312" w:hAnsi="仿宋_GB2312" w:eastAsia="仿宋_GB2312" w:cs="仿宋_GB2312"/>
          <w:color w:val="333333"/>
          <w:kern w:val="0"/>
          <w:sz w:val="28"/>
          <w:szCs w:val="28"/>
          <w:shd w:val="clear" w:color="auto" w:fill="FFFFFF"/>
          <w:lang w:val="en-US" w:eastAsia="zh-CN"/>
        </w:rPr>
        <w:t>良好的商业信誉和健全的财务会计制度</w:t>
      </w:r>
      <w:r>
        <w:rPr>
          <w:rFonts w:hint="eastAsia" w:ascii="仿宋_GB2312" w:hAnsi="仿宋_GB2312" w:eastAsia="仿宋_GB2312" w:cs="仿宋_GB2312"/>
          <w:color w:val="333333"/>
          <w:kern w:val="0"/>
          <w:sz w:val="28"/>
          <w:szCs w:val="28"/>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3.</w:t>
      </w:r>
      <w:r>
        <w:rPr>
          <w:rFonts w:hint="default" w:ascii="仿宋_GB2312" w:hAnsi="仿宋_GB2312" w:eastAsia="仿宋_GB2312" w:cs="仿宋_GB2312"/>
          <w:color w:val="333333"/>
          <w:kern w:val="0"/>
          <w:sz w:val="28"/>
          <w:szCs w:val="28"/>
          <w:shd w:val="clear" w:color="auto" w:fill="FFFFFF"/>
          <w:lang w:val="en-US" w:eastAsia="zh-CN"/>
        </w:rPr>
        <w:t>履行合同所必需的设备和专业技术能力</w:t>
      </w:r>
      <w:r>
        <w:rPr>
          <w:rFonts w:hint="eastAsia" w:ascii="仿宋_GB2312" w:hAnsi="仿宋_GB2312" w:eastAsia="仿宋_GB2312" w:cs="仿宋_GB2312"/>
          <w:color w:val="333333"/>
          <w:kern w:val="0"/>
          <w:sz w:val="28"/>
          <w:szCs w:val="28"/>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4.</w:t>
      </w:r>
      <w:r>
        <w:rPr>
          <w:rFonts w:hint="default" w:ascii="仿宋_GB2312" w:hAnsi="仿宋_GB2312" w:eastAsia="仿宋_GB2312" w:cs="仿宋_GB2312"/>
          <w:color w:val="333333"/>
          <w:kern w:val="0"/>
          <w:sz w:val="28"/>
          <w:szCs w:val="28"/>
          <w:shd w:val="clear" w:color="auto" w:fill="FFFFFF"/>
          <w:lang w:val="en-US" w:eastAsia="zh-CN"/>
        </w:rPr>
        <w:t>有依法缴</w:t>
      </w:r>
      <w:r>
        <w:rPr>
          <w:rFonts w:hint="default" w:ascii="仿宋_GB2312" w:hAnsi="仿宋_GB2312" w:eastAsia="仿宋_GB2312" w:cs="仿宋_GB2312"/>
          <w:color w:val="333333"/>
          <w:kern w:val="0"/>
          <w:sz w:val="28"/>
          <w:szCs w:val="28"/>
          <w:shd w:val="clear" w:color="auto" w:fill="FFFFFF"/>
          <w:lang w:val="en-US" w:eastAsia="zh-CN"/>
        </w:rPr>
        <w:fldChar w:fldCharType="begin"/>
      </w:r>
      <w:r>
        <w:rPr>
          <w:rFonts w:hint="default" w:ascii="仿宋_GB2312" w:hAnsi="仿宋_GB2312" w:eastAsia="仿宋_GB2312" w:cs="仿宋_GB2312"/>
          <w:color w:val="333333"/>
          <w:kern w:val="0"/>
          <w:sz w:val="28"/>
          <w:szCs w:val="28"/>
          <w:shd w:val="clear" w:color="auto" w:fill="FFFFFF"/>
          <w:lang w:val="en-US" w:eastAsia="zh-CN"/>
        </w:rPr>
        <w:instrText xml:space="preserve"> HYPERLINK "https://www.66law.cn/special/nsrsbh/" \o "纳税" \t "https://v.66law.cn/jx/_blank" </w:instrText>
      </w:r>
      <w:r>
        <w:rPr>
          <w:rFonts w:hint="default" w:ascii="仿宋_GB2312" w:hAnsi="仿宋_GB2312" w:eastAsia="仿宋_GB2312" w:cs="仿宋_GB2312"/>
          <w:color w:val="333333"/>
          <w:kern w:val="0"/>
          <w:sz w:val="28"/>
          <w:szCs w:val="28"/>
          <w:shd w:val="clear" w:color="auto" w:fill="FFFFFF"/>
          <w:lang w:val="en-US" w:eastAsia="zh-CN"/>
        </w:rPr>
        <w:fldChar w:fldCharType="separate"/>
      </w:r>
      <w:r>
        <w:rPr>
          <w:rFonts w:hint="default" w:ascii="仿宋_GB2312" w:hAnsi="仿宋_GB2312" w:eastAsia="仿宋_GB2312" w:cs="仿宋_GB2312"/>
          <w:color w:val="333333"/>
          <w:kern w:val="0"/>
          <w:sz w:val="28"/>
          <w:szCs w:val="28"/>
          <w:shd w:val="clear" w:color="auto" w:fill="FFFFFF"/>
          <w:lang w:val="en-US" w:eastAsia="zh-CN"/>
        </w:rPr>
        <w:t>纳税</w:t>
      </w:r>
      <w:r>
        <w:rPr>
          <w:rFonts w:hint="default" w:ascii="仿宋_GB2312" w:hAnsi="仿宋_GB2312" w:eastAsia="仿宋_GB2312" w:cs="仿宋_GB2312"/>
          <w:color w:val="333333"/>
          <w:kern w:val="0"/>
          <w:sz w:val="28"/>
          <w:szCs w:val="28"/>
          <w:shd w:val="clear" w:color="auto" w:fill="FFFFFF"/>
          <w:lang w:val="en-US" w:eastAsia="zh-CN"/>
        </w:rPr>
        <w:fldChar w:fldCharType="end"/>
      </w:r>
      <w:r>
        <w:rPr>
          <w:rFonts w:hint="default" w:ascii="仿宋_GB2312" w:hAnsi="仿宋_GB2312" w:eastAsia="仿宋_GB2312" w:cs="仿宋_GB2312"/>
          <w:color w:val="333333"/>
          <w:kern w:val="0"/>
          <w:sz w:val="28"/>
          <w:szCs w:val="28"/>
          <w:shd w:val="clear" w:color="auto" w:fill="FFFFFF"/>
          <w:lang w:val="en-US" w:eastAsia="zh-CN"/>
        </w:rPr>
        <w:t>收和社会保障资金的良好记录</w:t>
      </w:r>
      <w:r>
        <w:rPr>
          <w:rFonts w:hint="eastAsia" w:ascii="仿宋_GB2312" w:hAnsi="仿宋_GB2312" w:eastAsia="仿宋_GB2312" w:cs="仿宋_GB2312"/>
          <w:color w:val="333333"/>
          <w:kern w:val="0"/>
          <w:sz w:val="28"/>
          <w:szCs w:val="28"/>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其他要求：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1.所投产品属于医疗器械的，供应商符合《医疗器械监督管理条例》《医疗器械经营监督管理办法》要求。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2.投标人须取得产品制造厂商针对本项目的正品质量保证函原件(加盖厂家公章)。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333333"/>
          <w:kern w:val="0"/>
          <w:sz w:val="28"/>
          <w:szCs w:val="28"/>
          <w:shd w:val="clear" w:color="auto" w:fill="FFFFFF"/>
          <w:lang w:val="en-US" w:eastAsia="zh-CN"/>
        </w:rPr>
      </w:pPr>
      <w:r>
        <w:rPr>
          <w:rFonts w:hint="eastAsia" w:ascii="仿宋_GB2312" w:hAnsi="仿宋_GB2312" w:eastAsia="仿宋_GB2312" w:cs="仿宋_GB2312"/>
          <w:b/>
          <w:bCs/>
          <w:color w:val="333333"/>
          <w:kern w:val="0"/>
          <w:sz w:val="28"/>
          <w:szCs w:val="28"/>
          <w:shd w:val="clear" w:color="auto" w:fill="FFFFFF"/>
          <w:lang w:val="en-US" w:eastAsia="zh-CN"/>
        </w:rPr>
        <w:t>三、商务要求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bCs/>
          <w:color w:val="333333"/>
          <w:kern w:val="0"/>
          <w:sz w:val="28"/>
          <w:szCs w:val="28"/>
          <w:shd w:val="clear" w:color="auto" w:fill="FFFFFF"/>
          <w:lang w:val="en-US" w:eastAsia="zh-CN"/>
        </w:rPr>
      </w:pPr>
      <w:r>
        <w:rPr>
          <w:rFonts w:hint="eastAsia" w:ascii="仿宋_GB2312" w:hAnsi="仿宋_GB2312" w:eastAsia="仿宋_GB2312" w:cs="仿宋_GB2312"/>
          <w:b/>
          <w:bCs/>
          <w:color w:val="333333"/>
          <w:kern w:val="0"/>
          <w:sz w:val="28"/>
          <w:szCs w:val="28"/>
          <w:shd w:val="clear" w:color="auto" w:fill="FFFFFF"/>
          <w:lang w:eastAsia="zh-CN"/>
        </w:rPr>
        <w:t>（</w:t>
      </w:r>
      <w:r>
        <w:rPr>
          <w:rFonts w:hint="eastAsia" w:ascii="仿宋_GB2312" w:hAnsi="仿宋_GB2312" w:eastAsia="仿宋_GB2312" w:cs="仿宋_GB2312"/>
          <w:b/>
          <w:bCs/>
          <w:color w:val="333333"/>
          <w:kern w:val="0"/>
          <w:sz w:val="28"/>
          <w:szCs w:val="28"/>
          <w:shd w:val="clear" w:color="auto" w:fill="FFFFFF"/>
          <w:lang w:val="en-US" w:eastAsia="zh-CN"/>
        </w:rPr>
        <w:t>一</w:t>
      </w:r>
      <w:r>
        <w:rPr>
          <w:rFonts w:hint="eastAsia" w:ascii="仿宋_GB2312" w:hAnsi="仿宋_GB2312" w:eastAsia="仿宋_GB2312" w:cs="仿宋_GB2312"/>
          <w:b/>
          <w:bCs/>
          <w:color w:val="333333"/>
          <w:kern w:val="0"/>
          <w:sz w:val="28"/>
          <w:szCs w:val="28"/>
          <w:shd w:val="clear" w:color="auto" w:fill="FFFFFF"/>
          <w:lang w:eastAsia="zh-CN"/>
        </w:rPr>
        <w:t>）</w:t>
      </w:r>
      <w:r>
        <w:rPr>
          <w:rFonts w:hint="eastAsia" w:ascii="仿宋_GB2312" w:hAnsi="仿宋_GB2312" w:eastAsia="仿宋_GB2312" w:cs="仿宋_GB2312"/>
          <w:b/>
          <w:bCs/>
          <w:color w:val="333333"/>
          <w:kern w:val="0"/>
          <w:sz w:val="28"/>
          <w:szCs w:val="28"/>
          <w:shd w:val="clear" w:color="auto" w:fill="FFFFFF"/>
        </w:rPr>
        <w:t>送货时间</w:t>
      </w:r>
      <w:r>
        <w:rPr>
          <w:rFonts w:hint="eastAsia" w:ascii="仿宋_GB2312" w:hAnsi="仿宋_GB2312" w:eastAsia="仿宋_GB2312" w:cs="仿宋_GB2312"/>
          <w:b/>
          <w:bCs/>
          <w:color w:val="333333"/>
          <w:kern w:val="0"/>
          <w:sz w:val="28"/>
          <w:szCs w:val="28"/>
          <w:shd w:val="clear" w:color="auto" w:fill="FFFFFF"/>
          <w:lang w:val="en-US" w:eastAsia="zh-CN"/>
        </w:rPr>
        <w:t>及地点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val="en-US" w:eastAsia="zh-CN"/>
        </w:rPr>
        <w:t>合同签订后</w:t>
      </w:r>
      <w:r>
        <w:rPr>
          <w:rFonts w:hint="eastAsia" w:ascii="仿宋_GB2312" w:hAnsi="仿宋_GB2312" w:eastAsia="仿宋_GB2312" w:cs="仿宋_GB2312"/>
          <w:color w:val="333333"/>
          <w:kern w:val="0"/>
          <w:sz w:val="28"/>
          <w:szCs w:val="28"/>
          <w:shd w:val="clear" w:color="auto" w:fill="FFFFFF"/>
        </w:rPr>
        <w:t>，供货商在</w:t>
      </w:r>
      <w:r>
        <w:rPr>
          <w:rFonts w:hint="eastAsia" w:ascii="仿宋_GB2312" w:hAnsi="仿宋_GB2312" w:eastAsia="仿宋_GB2312" w:cs="仿宋_GB2312"/>
          <w:color w:val="333333"/>
          <w:kern w:val="0"/>
          <w:sz w:val="28"/>
          <w:szCs w:val="28"/>
          <w:shd w:val="clear" w:color="auto" w:fill="FFFFFF"/>
          <w:lang w:val="en-US" w:eastAsia="zh-CN"/>
        </w:rPr>
        <w:t>比赛前接采购人通知</w:t>
      </w:r>
      <w:r>
        <w:rPr>
          <w:rFonts w:hint="eastAsia" w:ascii="仿宋_GB2312" w:hAnsi="仿宋_GB2312" w:eastAsia="仿宋_GB2312" w:cs="仿宋_GB2312"/>
          <w:color w:val="333333"/>
          <w:kern w:val="0"/>
          <w:sz w:val="28"/>
          <w:szCs w:val="28"/>
          <w:shd w:val="clear" w:color="auto" w:fill="FFFFFF"/>
        </w:rPr>
        <w:t>交付于指定地点。</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333333"/>
          <w:kern w:val="0"/>
          <w:sz w:val="28"/>
          <w:szCs w:val="28"/>
          <w:shd w:val="clear" w:color="auto" w:fill="FFFFFF"/>
          <w:lang w:val="en-US" w:eastAsia="zh-CN"/>
        </w:rPr>
      </w:pPr>
      <w:r>
        <w:rPr>
          <w:rFonts w:hint="eastAsia" w:ascii="仿宋_GB2312" w:hAnsi="仿宋_GB2312" w:eastAsia="仿宋_GB2312" w:cs="仿宋_GB2312"/>
          <w:b/>
          <w:bCs/>
          <w:color w:val="333333"/>
          <w:kern w:val="0"/>
          <w:sz w:val="28"/>
          <w:szCs w:val="28"/>
          <w:shd w:val="clear" w:color="auto" w:fill="FFFFFF"/>
          <w:lang w:val="en-US" w:eastAsia="zh-CN"/>
        </w:rPr>
        <w:t>（二）最高限价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333333"/>
          <w:kern w:val="0"/>
          <w:sz w:val="28"/>
          <w:szCs w:val="28"/>
          <w:shd w:val="clear" w:color="auto" w:fill="FFFFFF"/>
          <w:lang w:eastAsia="zh-CN"/>
        </w:rPr>
      </w:pPr>
      <w:r>
        <w:rPr>
          <w:rFonts w:hint="eastAsia" w:ascii="仿宋_GB2312" w:hAnsi="仿宋_GB2312" w:eastAsia="仿宋_GB2312" w:cs="仿宋_GB2312"/>
          <w:color w:val="333333"/>
          <w:kern w:val="0"/>
          <w:sz w:val="28"/>
          <w:szCs w:val="28"/>
          <w:shd w:val="clear" w:color="auto" w:fill="FFFFFF"/>
          <w:lang w:val="en-US" w:eastAsia="zh-CN"/>
        </w:rPr>
        <w:t>应标供应商在最高限价基础上对所有物品填报统一折扣率，折扣率不得超过100%，否则视为无效报价。合同约定时间内相关产品价格固定，不随市场供需等原因变化而发生改变。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lang w:eastAsia="zh-CN"/>
        </w:rPr>
        <w:t>（</w:t>
      </w:r>
      <w:r>
        <w:rPr>
          <w:rFonts w:hint="eastAsia" w:ascii="仿宋_GB2312" w:hAnsi="仿宋_GB2312" w:eastAsia="仿宋_GB2312" w:cs="仿宋_GB2312"/>
          <w:b/>
          <w:bCs/>
          <w:color w:val="333333"/>
          <w:kern w:val="0"/>
          <w:sz w:val="28"/>
          <w:szCs w:val="28"/>
          <w:shd w:val="clear" w:color="auto" w:fill="FFFFFF"/>
          <w:lang w:val="en-US" w:eastAsia="zh-CN"/>
        </w:rPr>
        <w:t>三</w:t>
      </w:r>
      <w:r>
        <w:rPr>
          <w:rFonts w:hint="eastAsia" w:ascii="仿宋_GB2312" w:hAnsi="仿宋_GB2312" w:eastAsia="仿宋_GB2312" w:cs="仿宋_GB2312"/>
          <w:b/>
          <w:bCs/>
          <w:color w:val="333333"/>
          <w:kern w:val="0"/>
          <w:sz w:val="28"/>
          <w:szCs w:val="28"/>
          <w:shd w:val="clear" w:color="auto" w:fill="FFFFFF"/>
          <w:lang w:eastAsia="zh-CN"/>
        </w:rPr>
        <w:t>）</w:t>
      </w:r>
      <w:r>
        <w:rPr>
          <w:rFonts w:hint="eastAsia" w:ascii="仿宋_GB2312" w:hAnsi="仿宋_GB2312" w:eastAsia="仿宋_GB2312" w:cs="仿宋_GB2312"/>
          <w:b/>
          <w:bCs/>
          <w:color w:val="333333"/>
          <w:kern w:val="0"/>
          <w:sz w:val="28"/>
          <w:szCs w:val="28"/>
          <w:shd w:val="clear" w:color="auto" w:fill="FFFFFF"/>
        </w:rPr>
        <w:t>验收标准</w:t>
      </w:r>
    </w:p>
    <w:p>
      <w:pPr>
        <w:pStyle w:val="7"/>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val="en-US" w:eastAsia="zh-CN" w:bidi="ar-SA"/>
        </w:rPr>
        <w:t>验收标准：按国家有关规定以及甲方的质量要求和技术指标、乙方的承诺与合同约定标准进行验收；甲乙双方如对质量要求和技术指标的约定标准有相互抵触或异议的事项，由甲方按质量要求和技术指标比较优胜的原则确定该项的约定标准进行验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lang w:eastAsia="zh-CN"/>
        </w:rPr>
        <w:t>（</w:t>
      </w:r>
      <w:r>
        <w:rPr>
          <w:rFonts w:hint="eastAsia" w:ascii="仿宋_GB2312" w:hAnsi="仿宋_GB2312" w:eastAsia="仿宋_GB2312" w:cs="仿宋_GB2312"/>
          <w:b/>
          <w:bCs/>
          <w:color w:val="333333"/>
          <w:kern w:val="0"/>
          <w:sz w:val="28"/>
          <w:szCs w:val="28"/>
          <w:shd w:val="clear" w:color="auto" w:fill="FFFFFF"/>
          <w:lang w:val="en-US" w:eastAsia="zh-CN"/>
        </w:rPr>
        <w:t>四</w:t>
      </w:r>
      <w:r>
        <w:rPr>
          <w:rFonts w:hint="eastAsia" w:ascii="仿宋_GB2312" w:hAnsi="仿宋_GB2312" w:eastAsia="仿宋_GB2312" w:cs="仿宋_GB2312"/>
          <w:b/>
          <w:bCs/>
          <w:color w:val="333333"/>
          <w:kern w:val="0"/>
          <w:sz w:val="28"/>
          <w:szCs w:val="28"/>
          <w:shd w:val="clear" w:color="auto" w:fill="FFFFFF"/>
          <w:lang w:eastAsia="zh-CN"/>
        </w:rPr>
        <w:t>）</w:t>
      </w:r>
      <w:r>
        <w:rPr>
          <w:rFonts w:hint="eastAsia" w:ascii="仿宋_GB2312" w:hAnsi="仿宋_GB2312" w:eastAsia="仿宋_GB2312" w:cs="仿宋_GB2312"/>
          <w:b/>
          <w:bCs/>
          <w:color w:val="333333"/>
          <w:kern w:val="0"/>
          <w:sz w:val="28"/>
          <w:szCs w:val="28"/>
          <w:shd w:val="clear" w:color="auto" w:fill="FFFFFF"/>
        </w:rPr>
        <w:t>付款方式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采购人按照合同约定，一次性支付合同价款。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lang w:eastAsia="zh-CN"/>
        </w:rPr>
        <w:t>（</w:t>
      </w:r>
      <w:r>
        <w:rPr>
          <w:rFonts w:hint="eastAsia" w:ascii="仿宋_GB2312" w:hAnsi="仿宋_GB2312" w:eastAsia="仿宋_GB2312" w:cs="仿宋_GB2312"/>
          <w:b/>
          <w:bCs/>
          <w:color w:val="333333"/>
          <w:kern w:val="0"/>
          <w:sz w:val="28"/>
          <w:szCs w:val="28"/>
          <w:shd w:val="clear" w:color="auto" w:fill="FFFFFF"/>
          <w:lang w:val="en-US" w:eastAsia="zh-CN"/>
        </w:rPr>
        <w:t>五</w:t>
      </w:r>
      <w:r>
        <w:rPr>
          <w:rFonts w:hint="eastAsia" w:ascii="仿宋_GB2312" w:hAnsi="仿宋_GB2312" w:eastAsia="仿宋_GB2312" w:cs="仿宋_GB2312"/>
          <w:b/>
          <w:bCs/>
          <w:color w:val="333333"/>
          <w:kern w:val="0"/>
          <w:sz w:val="28"/>
          <w:szCs w:val="28"/>
          <w:shd w:val="clear" w:color="auto" w:fill="FFFFFF"/>
          <w:lang w:eastAsia="zh-CN"/>
        </w:rPr>
        <w:t>）</w:t>
      </w:r>
      <w:r>
        <w:rPr>
          <w:rFonts w:hint="eastAsia" w:ascii="仿宋_GB2312" w:hAnsi="仿宋_GB2312" w:eastAsia="仿宋_GB2312" w:cs="仿宋_GB2312"/>
          <w:b/>
          <w:bCs/>
          <w:color w:val="333333"/>
          <w:kern w:val="0"/>
          <w:sz w:val="28"/>
          <w:szCs w:val="28"/>
          <w:shd w:val="clear" w:color="auto" w:fill="FFFFFF"/>
        </w:rPr>
        <w:t>售后服务要求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333333"/>
          <w:kern w:val="0"/>
          <w:sz w:val="28"/>
          <w:szCs w:val="28"/>
          <w:shd w:val="clear" w:color="auto" w:fill="FFFFFF"/>
          <w:lang w:eastAsia="zh-CN"/>
        </w:rPr>
      </w:pPr>
      <w:r>
        <w:rPr>
          <w:rFonts w:hint="eastAsia" w:ascii="仿宋_GB2312" w:hAnsi="仿宋_GB2312" w:eastAsia="仿宋_GB2312" w:cs="仿宋_GB2312"/>
          <w:color w:val="333333"/>
          <w:kern w:val="0"/>
          <w:sz w:val="28"/>
          <w:szCs w:val="28"/>
          <w:shd w:val="clear" w:color="auto" w:fill="FFFFFF"/>
        </w:rPr>
        <w:t>1</w:t>
      </w:r>
      <w:r>
        <w:rPr>
          <w:rFonts w:hint="eastAsia" w:ascii="仿宋_GB2312" w:hAnsi="仿宋_GB2312" w:eastAsia="仿宋_GB2312" w:cs="仿宋_GB2312"/>
          <w:color w:val="333333"/>
          <w:kern w:val="0"/>
          <w:sz w:val="28"/>
          <w:szCs w:val="28"/>
          <w:shd w:val="clear" w:color="auto" w:fill="FFFFFF"/>
          <w:lang w:val="en-US" w:eastAsia="zh-CN"/>
        </w:rPr>
        <w:t>.若合同签署有效期内，出现</w:t>
      </w:r>
      <w:r>
        <w:rPr>
          <w:rFonts w:hint="eastAsia" w:ascii="仿宋_GB2312" w:hAnsi="仿宋_GB2312" w:eastAsia="仿宋_GB2312" w:cs="仿宋_GB2312"/>
          <w:color w:val="333333"/>
          <w:kern w:val="0"/>
          <w:sz w:val="28"/>
          <w:szCs w:val="28"/>
          <w:shd w:val="clear" w:color="auto" w:fill="FFFFFF"/>
        </w:rPr>
        <w:t>质量问题</w:t>
      </w:r>
      <w:r>
        <w:rPr>
          <w:rFonts w:hint="eastAsia" w:ascii="仿宋_GB2312" w:hAnsi="仿宋_GB2312" w:eastAsia="仿宋_GB2312" w:cs="仿宋_GB2312"/>
          <w:color w:val="333333"/>
          <w:kern w:val="0"/>
          <w:sz w:val="28"/>
          <w:szCs w:val="28"/>
          <w:shd w:val="clear" w:color="auto" w:fill="FFFFFF"/>
          <w:lang w:eastAsia="zh-CN"/>
        </w:rPr>
        <w:t>，</w:t>
      </w:r>
      <w:r>
        <w:rPr>
          <w:rFonts w:hint="eastAsia" w:ascii="仿宋_GB2312" w:hAnsi="仿宋_GB2312" w:eastAsia="仿宋_GB2312" w:cs="仿宋_GB2312"/>
          <w:color w:val="333333"/>
          <w:kern w:val="0"/>
          <w:sz w:val="28"/>
          <w:szCs w:val="28"/>
          <w:shd w:val="clear" w:color="auto" w:fill="FFFFFF"/>
        </w:rPr>
        <w:t>乙方在接到通知后</w:t>
      </w:r>
      <w:r>
        <w:rPr>
          <w:rFonts w:hint="eastAsia" w:ascii="仿宋_GB2312" w:hAnsi="仿宋_GB2312" w:eastAsia="仿宋_GB2312" w:cs="仿宋_GB2312"/>
          <w:color w:val="333333"/>
          <w:kern w:val="0"/>
          <w:sz w:val="28"/>
          <w:szCs w:val="28"/>
          <w:shd w:val="clear" w:color="auto" w:fill="FFFFFF"/>
          <w:lang w:val="en-US" w:eastAsia="zh-CN"/>
        </w:rPr>
        <w:t>6</w:t>
      </w:r>
      <w:r>
        <w:rPr>
          <w:rFonts w:hint="eastAsia" w:ascii="仿宋_GB2312" w:hAnsi="仿宋_GB2312" w:eastAsia="仿宋_GB2312" w:cs="仿宋_GB2312"/>
          <w:color w:val="333333"/>
          <w:kern w:val="0"/>
          <w:sz w:val="28"/>
          <w:szCs w:val="28"/>
          <w:shd w:val="clear" w:color="auto" w:fill="FFFFFF"/>
        </w:rPr>
        <w:t>小时内响应到场，</w:t>
      </w:r>
      <w:r>
        <w:rPr>
          <w:rFonts w:hint="eastAsia" w:ascii="仿宋_GB2312" w:hAnsi="仿宋_GB2312" w:eastAsia="仿宋_GB2312" w:cs="仿宋_GB2312"/>
          <w:color w:val="333333"/>
          <w:kern w:val="0"/>
          <w:sz w:val="28"/>
          <w:szCs w:val="28"/>
          <w:shd w:val="clear" w:color="auto" w:fill="FFFFFF"/>
          <w:lang w:val="en-US" w:eastAsia="zh-CN"/>
        </w:rPr>
        <w:t>6</w:t>
      </w:r>
      <w:r>
        <w:rPr>
          <w:rFonts w:hint="eastAsia" w:ascii="仿宋_GB2312" w:hAnsi="仿宋_GB2312" w:eastAsia="仿宋_GB2312" w:cs="仿宋_GB2312"/>
          <w:color w:val="333333"/>
          <w:kern w:val="0"/>
          <w:sz w:val="28"/>
          <w:szCs w:val="28"/>
          <w:shd w:val="clear" w:color="auto" w:fill="FFFFFF"/>
        </w:rPr>
        <w:t>小时内完成更换，并承担调换的费用</w:t>
      </w:r>
      <w:r>
        <w:rPr>
          <w:rFonts w:hint="eastAsia" w:ascii="仿宋_GB2312" w:hAnsi="仿宋_GB2312" w:eastAsia="仿宋_GB2312" w:cs="仿宋_GB2312"/>
          <w:color w:val="333333"/>
          <w:kern w:val="0"/>
          <w:sz w:val="28"/>
          <w:szCs w:val="28"/>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2</w:t>
      </w:r>
      <w:r>
        <w:rPr>
          <w:rFonts w:hint="eastAsia" w:ascii="仿宋_GB2312" w:hAnsi="仿宋_GB2312" w:eastAsia="仿宋_GB2312" w:cs="仿宋_GB2312"/>
          <w:color w:val="333333"/>
          <w:kern w:val="0"/>
          <w:sz w:val="28"/>
          <w:szCs w:val="28"/>
          <w:shd w:val="clear" w:color="auto" w:fill="FFFFFF"/>
          <w:lang w:val="en-US" w:eastAsia="zh-CN"/>
        </w:rPr>
        <w:t>.</w:t>
      </w:r>
      <w:r>
        <w:rPr>
          <w:rFonts w:hint="eastAsia" w:ascii="仿宋_GB2312" w:hAnsi="仿宋_GB2312" w:eastAsia="仿宋_GB2312" w:cs="仿宋_GB2312"/>
          <w:color w:val="333333"/>
          <w:kern w:val="0"/>
          <w:sz w:val="28"/>
          <w:szCs w:val="28"/>
          <w:shd w:val="clear" w:color="auto" w:fill="FFFFFF"/>
        </w:rPr>
        <w:t>乙方须指派专人负责与甲方联系售后服务事宜。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333333"/>
          <w:kern w:val="0"/>
          <w:sz w:val="28"/>
          <w:szCs w:val="28"/>
          <w:shd w:val="clear" w:color="auto" w:fill="FFFFFF"/>
          <w:lang w:val="en-US" w:eastAsia="zh-CN"/>
        </w:rPr>
      </w:pPr>
      <w:r>
        <w:rPr>
          <w:rFonts w:hint="eastAsia" w:ascii="仿宋_GB2312" w:hAnsi="仿宋_GB2312" w:eastAsia="仿宋_GB2312" w:cs="仿宋_GB2312"/>
          <w:color w:val="333333"/>
          <w:kern w:val="0"/>
          <w:sz w:val="28"/>
          <w:szCs w:val="28"/>
          <w:shd w:val="clear" w:color="auto" w:fill="FFFFFF"/>
          <w:lang w:val="en-US" w:eastAsia="zh-CN"/>
        </w:rPr>
        <w:t>3.产品质保3年，投标人须取得产品制造厂商针对本项目售后服务承诺书原件。</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bCs/>
          <w:color w:val="333333"/>
          <w:kern w:val="0"/>
          <w:sz w:val="28"/>
          <w:szCs w:val="28"/>
          <w:shd w:val="clear" w:color="auto" w:fill="FFFFFF"/>
          <w:lang w:val="en-US" w:eastAsia="zh-CN"/>
        </w:rPr>
      </w:pPr>
      <w:r>
        <w:rPr>
          <w:rFonts w:hint="eastAsia" w:ascii="仿宋_GB2312" w:hAnsi="仿宋_GB2312" w:eastAsia="仿宋_GB2312" w:cs="仿宋_GB2312"/>
          <w:b/>
          <w:bCs/>
          <w:color w:val="333333"/>
          <w:kern w:val="0"/>
          <w:sz w:val="28"/>
          <w:szCs w:val="28"/>
          <w:shd w:val="clear" w:color="auto" w:fill="FFFFFF"/>
          <w:lang w:val="en-US" w:eastAsia="zh-CN"/>
        </w:rPr>
        <w:t>该项目规格型号明确，技术指标清晰，拟采用网上竞价的方式，最低价中标。</w:t>
      </w:r>
    </w:p>
    <w:p>
      <w:pPr>
        <w:rPr>
          <w:rFonts w:hint="eastAsia"/>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68B60"/>
    <w:multiLevelType w:val="singleLevel"/>
    <w:tmpl w:val="7F468B6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YzY4ZGZjZjgxOGE3ZTFhOWU1OWM0ZDA4NTAzYzIifQ=="/>
  </w:docVars>
  <w:rsids>
    <w:rsidRoot w:val="7F637ADA"/>
    <w:rsid w:val="00AE30B0"/>
    <w:rsid w:val="02300221"/>
    <w:rsid w:val="041E1A7F"/>
    <w:rsid w:val="04271819"/>
    <w:rsid w:val="050B0AD1"/>
    <w:rsid w:val="05145132"/>
    <w:rsid w:val="07666493"/>
    <w:rsid w:val="081128A2"/>
    <w:rsid w:val="0854453D"/>
    <w:rsid w:val="0B9F01C5"/>
    <w:rsid w:val="0C79611C"/>
    <w:rsid w:val="0CB9353E"/>
    <w:rsid w:val="0DD26630"/>
    <w:rsid w:val="0E226445"/>
    <w:rsid w:val="0E707BF7"/>
    <w:rsid w:val="11405FA6"/>
    <w:rsid w:val="120945EA"/>
    <w:rsid w:val="12B24C82"/>
    <w:rsid w:val="13A22600"/>
    <w:rsid w:val="145C6C53"/>
    <w:rsid w:val="14B41933"/>
    <w:rsid w:val="155D514E"/>
    <w:rsid w:val="172B6DB1"/>
    <w:rsid w:val="174C193E"/>
    <w:rsid w:val="179D7CAF"/>
    <w:rsid w:val="18F54177"/>
    <w:rsid w:val="1A9C3DE6"/>
    <w:rsid w:val="1ABA46D4"/>
    <w:rsid w:val="1AD02149"/>
    <w:rsid w:val="1AF51BB0"/>
    <w:rsid w:val="1B9B4505"/>
    <w:rsid w:val="1D2F53A4"/>
    <w:rsid w:val="1E236A34"/>
    <w:rsid w:val="1ECE074D"/>
    <w:rsid w:val="1F093E7B"/>
    <w:rsid w:val="1F38206B"/>
    <w:rsid w:val="211C7E96"/>
    <w:rsid w:val="25B3069D"/>
    <w:rsid w:val="2609650F"/>
    <w:rsid w:val="28A36AFF"/>
    <w:rsid w:val="28CA642A"/>
    <w:rsid w:val="29E057D9"/>
    <w:rsid w:val="2A443FBA"/>
    <w:rsid w:val="2BA23B3A"/>
    <w:rsid w:val="2C1A76C8"/>
    <w:rsid w:val="2CC246A5"/>
    <w:rsid w:val="2CE13D42"/>
    <w:rsid w:val="2D561225"/>
    <w:rsid w:val="2D597D7C"/>
    <w:rsid w:val="2DEE4968"/>
    <w:rsid w:val="320C360F"/>
    <w:rsid w:val="323112C7"/>
    <w:rsid w:val="33582884"/>
    <w:rsid w:val="33C61EE3"/>
    <w:rsid w:val="368D6CE8"/>
    <w:rsid w:val="36D3294D"/>
    <w:rsid w:val="36E63434"/>
    <w:rsid w:val="376D2DA2"/>
    <w:rsid w:val="378123A9"/>
    <w:rsid w:val="39AE4276"/>
    <w:rsid w:val="39B76556"/>
    <w:rsid w:val="3B497682"/>
    <w:rsid w:val="3BE64ED1"/>
    <w:rsid w:val="3C335C3C"/>
    <w:rsid w:val="3CB13731"/>
    <w:rsid w:val="3E5C1AE3"/>
    <w:rsid w:val="3F0A537A"/>
    <w:rsid w:val="3F8A437A"/>
    <w:rsid w:val="3FF35E0E"/>
    <w:rsid w:val="41502B35"/>
    <w:rsid w:val="41724919"/>
    <w:rsid w:val="41A73354"/>
    <w:rsid w:val="428C0CF8"/>
    <w:rsid w:val="44FC5F61"/>
    <w:rsid w:val="45F36B68"/>
    <w:rsid w:val="462F56C6"/>
    <w:rsid w:val="46B1257F"/>
    <w:rsid w:val="46F10BCE"/>
    <w:rsid w:val="47122C92"/>
    <w:rsid w:val="479101EE"/>
    <w:rsid w:val="48117779"/>
    <w:rsid w:val="4860425D"/>
    <w:rsid w:val="49975A5C"/>
    <w:rsid w:val="49CB3958"/>
    <w:rsid w:val="4A9F2F89"/>
    <w:rsid w:val="4AB97C54"/>
    <w:rsid w:val="4EB8094F"/>
    <w:rsid w:val="4F7505EE"/>
    <w:rsid w:val="50574197"/>
    <w:rsid w:val="518965D2"/>
    <w:rsid w:val="51C25640"/>
    <w:rsid w:val="534C3D5B"/>
    <w:rsid w:val="557E5D22"/>
    <w:rsid w:val="559B4B26"/>
    <w:rsid w:val="559D089E"/>
    <w:rsid w:val="563D798B"/>
    <w:rsid w:val="56892BD1"/>
    <w:rsid w:val="56906376"/>
    <w:rsid w:val="56A24303"/>
    <w:rsid w:val="58C779E0"/>
    <w:rsid w:val="5A2275C4"/>
    <w:rsid w:val="5B4377F2"/>
    <w:rsid w:val="5B9D3AE8"/>
    <w:rsid w:val="5CC74453"/>
    <w:rsid w:val="5DB46785"/>
    <w:rsid w:val="60E90E3C"/>
    <w:rsid w:val="610E4B69"/>
    <w:rsid w:val="61AE798F"/>
    <w:rsid w:val="629F13EA"/>
    <w:rsid w:val="64326656"/>
    <w:rsid w:val="65644F35"/>
    <w:rsid w:val="666F593F"/>
    <w:rsid w:val="68C1262A"/>
    <w:rsid w:val="68E048D2"/>
    <w:rsid w:val="6C033EF7"/>
    <w:rsid w:val="6C325129"/>
    <w:rsid w:val="6C472EBA"/>
    <w:rsid w:val="6CC664D5"/>
    <w:rsid w:val="6DE22E9A"/>
    <w:rsid w:val="6EB97E3C"/>
    <w:rsid w:val="6F060E0B"/>
    <w:rsid w:val="6FC34F4E"/>
    <w:rsid w:val="720D4872"/>
    <w:rsid w:val="72B34E05"/>
    <w:rsid w:val="73183524"/>
    <w:rsid w:val="73520AC2"/>
    <w:rsid w:val="73D634A1"/>
    <w:rsid w:val="743261FE"/>
    <w:rsid w:val="74C105D1"/>
    <w:rsid w:val="74D27F54"/>
    <w:rsid w:val="7568637B"/>
    <w:rsid w:val="75F77229"/>
    <w:rsid w:val="774150D6"/>
    <w:rsid w:val="775D17E4"/>
    <w:rsid w:val="7789082B"/>
    <w:rsid w:val="788C2381"/>
    <w:rsid w:val="790A14F7"/>
    <w:rsid w:val="7A9A4D5B"/>
    <w:rsid w:val="7BF70459"/>
    <w:rsid w:val="7CA659DB"/>
    <w:rsid w:val="7CD17235"/>
    <w:rsid w:val="7D7C5F5F"/>
    <w:rsid w:val="7EE527EB"/>
    <w:rsid w:val="7F637ADA"/>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beforeLines="50" w:afterLines="100" w:line="360" w:lineRule="auto"/>
      <w:ind w:firstLine="480" w:firstLineChars="200"/>
    </w:pPr>
    <w:rPr>
      <w:rFonts w:ascii="Arial" w:hAnsi="Arial" w:eastAsia="Times New Roman"/>
      <w:sz w:val="24"/>
    </w:r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4">
    <w:name w:val="Body Text First Indent"/>
    <w:basedOn w:val="2"/>
    <w:qFormat/>
    <w:uiPriority w:val="0"/>
    <w:pPr>
      <w:spacing w:after="120" w:afterLines="0"/>
      <w:ind w:firstLine="420" w:firstLineChars="100"/>
      <w:jc w:val="both"/>
    </w:pPr>
  </w:style>
  <w:style w:type="paragraph" w:customStyle="1" w:styleId="7">
    <w:name w:val="样式 首行缩进:  2 字符"/>
    <w:basedOn w:val="1"/>
    <w:qFormat/>
    <w:uiPriority w:val="2"/>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2020-12-13T11:31:00Z</dcterms:created>
  <dc:creator>Administrator</dc:creator>
  <cp:lastModifiedBy>周周1409567392</cp:lastModifiedBy>
  <cp:lastPrinted>2023-11-07T08:27:59Z</cp:lastPrinted>
  <dcterms:modified xsi:type="dcterms:W3CDTF">2023-11-07T08:32:20Z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702580A8823F4004B9C85BFC7A037C2C_12</vt:lpwstr>
  </property>
</Properties>
</file>