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3225"/>
        <w:gridCol w:w="1334"/>
        <w:gridCol w:w="680"/>
        <w:gridCol w:w="624"/>
        <w:gridCol w:w="687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山东博科立式压力蒸汽灭菌器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BKQ-B50Ⅱ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color="auto" w:fill="FFFFFF"/>
          <w:lang w:val="en-US" w:eastAsia="zh-CN" w:bidi="ar"/>
        </w:rPr>
        <w:t>插入项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包拆除旧机器，包安装，包培训使用；质保</w:t>
      </w:r>
      <w:r>
        <w:rPr>
          <w:rFonts w:hint="eastAsia"/>
          <w:lang w:val="en-US" w:eastAsia="zh-CN"/>
        </w:rPr>
        <w:t>3年。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上传报价单（盖公章）及营业执照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C523"/>
    <w:rsid w:val="55FFC523"/>
    <w:rsid w:val="AEEBEDE0"/>
    <w:rsid w:val="DF06F2F3"/>
    <w:rsid w:val="FBFD6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2024-03-16T10:52:00Z</dcterms:created>
  <dc:creator>lenovo</dc:creator>
  <cp:lastModifiedBy>lenovo</cp:lastModifiedBy>
  <dcterms:modified xsi:type="dcterms:W3CDTF">2024-03-19T10:24:51Z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35AD120B6BEBCE3D73F7F8650077A45E</vt:lpwstr>
  </property>
</Properties>
</file>