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3D3D3D"/>
          <w:kern w:val="0"/>
          <w:sz w:val="36"/>
          <w:szCs w:val="36"/>
          <w:lang w:eastAsia="zh-CN"/>
        </w:rPr>
      </w:pPr>
      <w:r>
        <w:rPr>
          <w:rFonts w:hint="eastAsia" w:ascii="方正小标宋_GBK" w:hAnsi="方正小标宋_GBK" w:eastAsia="方正小标宋_GBK" w:cs="方正小标宋_GBK"/>
          <w:b w:val="0"/>
          <w:bCs w:val="0"/>
          <w:color w:val="3D3D3D"/>
          <w:kern w:val="0"/>
          <w:sz w:val="36"/>
          <w:szCs w:val="36"/>
        </w:rPr>
        <w:t>四川护理职业学院</w:t>
      </w:r>
      <w:r>
        <w:rPr>
          <w:rFonts w:hint="eastAsia" w:ascii="方正小标宋_GBK" w:hAnsi="方正小标宋_GBK" w:eastAsia="方正小标宋_GBK" w:cs="方正小标宋_GBK"/>
          <w:b w:val="0"/>
          <w:bCs w:val="0"/>
          <w:color w:val="3D3D3D"/>
          <w:kern w:val="0"/>
          <w:sz w:val="36"/>
          <w:szCs w:val="36"/>
          <w:lang w:eastAsia="zh-CN"/>
        </w:rPr>
        <w:t>德阳校区火灾自动报警系统维修</w:t>
      </w:r>
    </w:p>
    <w:p>
      <w:pPr>
        <w:keepNext w:val="0"/>
        <w:keepLines w:val="0"/>
        <w:pageBreakBefore w:val="0"/>
        <w:widowControl/>
        <w:kinsoku/>
        <w:wordWrap w:val="0"/>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bCs/>
          <w:color w:val="3D3D3D"/>
          <w:kern w:val="0"/>
          <w:sz w:val="36"/>
          <w:szCs w:val="36"/>
          <w:lang w:eastAsia="zh-CN"/>
        </w:rPr>
      </w:pPr>
      <w:r>
        <w:rPr>
          <w:rFonts w:hint="eastAsia" w:ascii="方正小标宋_GBK" w:hAnsi="方正小标宋_GBK" w:eastAsia="方正小标宋_GBK" w:cs="方正小标宋_GBK"/>
          <w:b w:val="0"/>
          <w:bCs w:val="0"/>
          <w:color w:val="3D3D3D"/>
          <w:kern w:val="0"/>
          <w:sz w:val="36"/>
          <w:szCs w:val="36"/>
          <w:lang w:eastAsia="zh-CN"/>
        </w:rPr>
        <w:t>采购</w:t>
      </w:r>
      <w:r>
        <w:rPr>
          <w:rFonts w:hint="eastAsia" w:ascii="方正小标宋_GBK" w:hAnsi="方正小标宋_GBK" w:eastAsia="方正小标宋_GBK" w:cs="方正小标宋_GBK"/>
          <w:b w:val="0"/>
          <w:bCs w:val="0"/>
          <w:color w:val="3D3D3D"/>
          <w:kern w:val="0"/>
          <w:sz w:val="36"/>
          <w:szCs w:val="36"/>
        </w:rPr>
        <w:t>项目</w:t>
      </w:r>
      <w:r>
        <w:rPr>
          <w:rFonts w:hint="eastAsia" w:ascii="方正小标宋_GBK" w:hAnsi="方正小标宋_GBK" w:eastAsia="方正小标宋_GBK" w:cs="方正小标宋_GBK"/>
          <w:b w:val="0"/>
          <w:bCs w:val="0"/>
          <w:color w:val="3D3D3D"/>
          <w:kern w:val="0"/>
          <w:sz w:val="36"/>
          <w:szCs w:val="36"/>
          <w:lang w:eastAsia="zh-CN"/>
        </w:rPr>
        <w:t>技术服务及需求</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楷体" w:hAnsi="楷体" w:eastAsia="楷体" w:cs="楷体"/>
          <w:sz w:val="28"/>
          <w:szCs w:val="28"/>
          <w:lang w:eastAsia="zh-CN"/>
        </w:rPr>
        <w:t>一、</w:t>
      </w:r>
      <w:r>
        <w:rPr>
          <w:rFonts w:hint="eastAsia" w:ascii="楷体" w:hAnsi="楷体" w:eastAsia="楷体" w:cs="楷体"/>
          <w:sz w:val="28"/>
          <w:szCs w:val="28"/>
        </w:rPr>
        <w:t>项目</w:t>
      </w:r>
      <w:r>
        <w:rPr>
          <w:rFonts w:hint="eastAsia" w:ascii="楷体" w:hAnsi="楷体" w:eastAsia="楷体" w:cs="楷体"/>
          <w:sz w:val="28"/>
          <w:szCs w:val="28"/>
          <w:lang w:eastAsia="zh-CN"/>
        </w:rPr>
        <w:t>概述</w:t>
      </w:r>
      <w:r>
        <w:rPr>
          <w:rFonts w:hint="eastAsia" w:ascii="楷体" w:hAnsi="楷体" w:eastAsia="楷体" w:cs="楷体"/>
          <w:sz w:val="28"/>
          <w:szCs w:val="28"/>
        </w:rPr>
        <w:t>:</w:t>
      </w:r>
      <w:r>
        <w:rPr>
          <w:rFonts w:hint="eastAsia" w:ascii="仿宋" w:hAnsi="仿宋" w:eastAsia="仿宋" w:cs="宋体"/>
          <w:kern w:val="0"/>
          <w:sz w:val="28"/>
          <w:szCs w:val="28"/>
        </w:rPr>
        <w:t>本项目为四川护理职业学院</w:t>
      </w:r>
      <w:r>
        <w:rPr>
          <w:rFonts w:hint="eastAsia" w:ascii="仿宋" w:hAnsi="仿宋" w:eastAsia="仿宋" w:cs="宋体"/>
          <w:kern w:val="0"/>
          <w:sz w:val="28"/>
          <w:szCs w:val="28"/>
          <w:lang w:eastAsia="zh-CN"/>
        </w:rPr>
        <w:t>德阳校区火灾自动报警系统维修</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lang w:val="en-US" w:eastAsia="zh-CN"/>
        </w:rPr>
        <w:t>德阳校区消防值班控制室主机至学术报告厅、学生宿舍C/D</w:t>
      </w:r>
      <w:r>
        <w:rPr>
          <w:rFonts w:hint="eastAsia" w:ascii="仿宋_GB2312" w:hAnsi="仿宋_GB2312" w:eastAsia="仿宋_GB2312" w:cs="仿宋_GB2312"/>
          <w:sz w:val="28"/>
          <w:szCs w:val="28"/>
          <w:lang w:eastAsia="zh-CN"/>
        </w:rPr>
        <w:t>栋</w:t>
      </w:r>
      <w:r>
        <w:rPr>
          <w:rFonts w:hint="eastAsia" w:ascii="仿宋_GB2312" w:hAnsi="仿宋_GB2312" w:eastAsia="仿宋_GB2312" w:cs="仿宋_GB2312"/>
          <w:sz w:val="28"/>
          <w:szCs w:val="28"/>
          <w:lang w:val="en-US" w:eastAsia="zh-CN"/>
        </w:rPr>
        <w:t>烟雾报警器、手动报警器、声光报警器等火灾报警终端设备通信线路故障，火灾自动报警系统故障不能正常工作，需对该部分通信线路进行整体更换维修，并排查调试线路，及时恢复消防火灾自动报警控制系统功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楷体" w:hAnsi="楷体" w:eastAsia="楷体" w:cs="楷体"/>
          <w:sz w:val="28"/>
          <w:szCs w:val="28"/>
          <w:lang w:eastAsia="zh-CN"/>
        </w:rPr>
        <w:t>二</w:t>
      </w:r>
      <w:r>
        <w:rPr>
          <w:rFonts w:hint="eastAsia" w:ascii="楷体" w:hAnsi="楷体" w:eastAsia="楷体" w:cs="楷体"/>
          <w:sz w:val="28"/>
          <w:szCs w:val="28"/>
        </w:rPr>
        <w:t>、预算金额：</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万元。</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楷体" w:hAnsi="楷体" w:eastAsia="楷体" w:cs="楷体"/>
          <w:sz w:val="28"/>
          <w:szCs w:val="28"/>
          <w:lang w:val="en-US" w:eastAsia="zh-CN"/>
        </w:rPr>
        <w:t>三、工期：</w:t>
      </w:r>
      <w:r>
        <w:rPr>
          <w:rFonts w:hint="eastAsia" w:ascii="仿宋_GB2312" w:hAnsi="仿宋_GB2312" w:eastAsia="仿宋_GB2312" w:cs="仿宋_GB2312"/>
          <w:sz w:val="28"/>
          <w:szCs w:val="28"/>
          <w:lang w:val="en-US" w:eastAsia="zh-CN"/>
        </w:rPr>
        <w:t>2024年4月18日前完成</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0" w:lineRule="exact"/>
        <w:ind w:firstLine="560" w:firstLineChars="200"/>
        <w:textAlignment w:val="auto"/>
        <w:rPr>
          <w:rFonts w:hint="default"/>
          <w:lang w:val="en-US" w:eastAsia="zh-CN"/>
        </w:rPr>
      </w:pPr>
      <w:r>
        <w:rPr>
          <w:rFonts w:hint="eastAsia" w:ascii="楷体" w:hAnsi="楷体" w:eastAsia="楷体" w:cs="楷体"/>
          <w:sz w:val="28"/>
          <w:szCs w:val="28"/>
          <w:lang w:val="en-US" w:eastAsia="zh-CN"/>
        </w:rPr>
        <w:t>四、维修地点：</w:t>
      </w:r>
      <w:r>
        <w:rPr>
          <w:rFonts w:hint="eastAsia" w:ascii="仿宋_GB2312" w:hAnsi="仿宋_GB2312" w:eastAsia="仿宋_GB2312" w:cs="仿宋_GB2312"/>
          <w:sz w:val="28"/>
          <w:szCs w:val="28"/>
          <w:lang w:val="en-US" w:eastAsia="zh-CN"/>
        </w:rPr>
        <w:t>四川护理职业学院德阳校区（德阳市旌阳区一环路东一段199号）。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0" w:lineRule="exact"/>
        <w:ind w:firstLine="560" w:firstLineChars="200"/>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五、主要维修内容</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从图书馆消防控制室沿2/3/4号学生公寓新建弱电管网整体布置通信、电源、电话、广播等电缆经1号学生公寓到C/D栋学生宿舍内，并与楼栋内端子箱连接；分别在1号学生公寓后侧、学生宿舍D栋侧面设置室外防水分线箱。</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（二）从实训楼A栋一楼弱电井沿弱电管网整体布置通信、电源、电话、广播等电缆至学术报告厅，并与学术报告厅内端子箱连接。</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（三）全面清查学术报告厅、C/D学生宿舍内的消防设施信号线路，确保楼栋内部无故障，通信畅通，系统运行正常。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六</w:t>
      </w:r>
      <w:r>
        <w:rPr>
          <w:rFonts w:hint="eastAsia" w:ascii="楷体" w:hAnsi="楷体" w:eastAsia="楷体" w:cs="楷体"/>
          <w:sz w:val="28"/>
          <w:szCs w:val="28"/>
        </w:rPr>
        <w:t>、</w:t>
      </w:r>
      <w:r>
        <w:rPr>
          <w:rFonts w:hint="eastAsia" w:ascii="楷体" w:hAnsi="楷体" w:eastAsia="楷体" w:cs="楷体"/>
          <w:sz w:val="28"/>
          <w:szCs w:val="28"/>
          <w:lang w:eastAsia="zh-CN"/>
        </w:rPr>
        <w:t>主要材料</w:t>
      </w:r>
      <w:r>
        <w:rPr>
          <w:rFonts w:hint="eastAsia" w:ascii="楷体" w:hAnsi="楷体" w:eastAsia="楷体" w:cs="楷体"/>
          <w:sz w:val="28"/>
          <w:szCs w:val="28"/>
        </w:rPr>
        <w:t>具体规格、参数如下</w:t>
      </w:r>
      <w:r>
        <w:rPr>
          <w:rFonts w:hint="eastAsia" w:ascii="楷体" w:hAnsi="楷体" w:eastAsia="楷体" w:cs="楷体"/>
          <w:sz w:val="28"/>
          <w:szCs w:val="28"/>
          <w:lang w:eastAsia="zh-CN"/>
        </w:rPr>
        <w:t>（实质性参数）</w:t>
      </w:r>
    </w:p>
    <w:tbl>
      <w:tblPr>
        <w:tblStyle w:val="11"/>
        <w:tblW w:w="9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2312"/>
        <w:gridCol w:w="3344"/>
        <w:gridCol w:w="1316"/>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eastAsia="zh-CN"/>
              </w:rPr>
              <w:t>参数</w:t>
            </w:r>
            <w:r>
              <w:rPr>
                <w:rFonts w:hint="eastAsia" w:ascii="宋体" w:hAnsi="宋体" w:eastAsia="宋体" w:cs="宋体"/>
                <w:b/>
                <w:bCs/>
                <w:i w:val="0"/>
                <w:iCs w:val="0"/>
                <w:color w:val="000000"/>
                <w:kern w:val="0"/>
                <w:sz w:val="22"/>
                <w:szCs w:val="22"/>
                <w:u w:val="none"/>
                <w:lang w:val="en-US" w:eastAsia="zh-CN" w:bidi="ar"/>
              </w:rPr>
              <w:t>规格型号</w:t>
            </w:r>
          </w:p>
        </w:tc>
        <w:tc>
          <w:tcPr>
            <w:tcW w:w="131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数量（米）</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广播阻燃电缆</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阻燃耐火控制电缆</w:t>
            </w:r>
          </w:p>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ZN-KVV-4x2.5mm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830</w:t>
            </w:r>
          </w:p>
        </w:tc>
        <w:tc>
          <w:tcPr>
            <w:tcW w:w="1572" w:type="dxa"/>
            <w:vMerge w:val="restart"/>
            <w:tcBorders>
              <w:top w:val="nil"/>
              <w:left w:val="single" w:color="auto"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C、D栋宿舍信号电缆敷设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电话阻燃电缆</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阻燃耐火控制电缆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ZN-KVV-4x2.5mm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830</w:t>
            </w:r>
          </w:p>
        </w:tc>
        <w:tc>
          <w:tcPr>
            <w:tcW w:w="1572" w:type="dxa"/>
            <w:vMerge w:val="continue"/>
            <w:tcBorders>
              <w:top w:val="nil"/>
              <w:left w:val="single" w:color="auto"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信号、电源阻燃电缆</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阻燃耐火控制电缆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ZN-KVV-8x2.5mm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890</w:t>
            </w:r>
          </w:p>
        </w:tc>
        <w:tc>
          <w:tcPr>
            <w:tcW w:w="1572" w:type="dxa"/>
            <w:vMerge w:val="continue"/>
            <w:tcBorders>
              <w:top w:val="nil"/>
              <w:left w:val="single" w:color="auto"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水箱液位控制电缆</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屏蔽控制电缆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RVVP-8x2.5mm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630</w:t>
            </w:r>
          </w:p>
        </w:tc>
        <w:tc>
          <w:tcPr>
            <w:tcW w:w="1572" w:type="dxa"/>
            <w:vMerge w:val="continue"/>
            <w:tcBorders>
              <w:top w:val="nil"/>
              <w:left w:val="single" w:color="auto"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水箱液位控制电缆</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屏蔽控制电缆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RVVP-2x2.5mm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572" w:type="dxa"/>
            <w:vMerge w:val="continue"/>
            <w:tcBorders>
              <w:top w:val="nil"/>
              <w:left w:val="single" w:color="auto"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挖沟、回填</w:t>
            </w:r>
          </w:p>
        </w:tc>
        <w:tc>
          <w:tcPr>
            <w:tcW w:w="3344" w:type="dxa"/>
            <w:tcBorders>
              <w:top w:val="nil"/>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iCs w:val="0"/>
                <w:color w:val="000000"/>
                <w:sz w:val="22"/>
                <w:szCs w:val="22"/>
                <w:u w:val="none"/>
                <w:shd w:val="clear" w:color="auto" w:fill="auto"/>
                <w:lang w:val="en-US" w:eastAsia="zh-CN"/>
              </w:rPr>
            </w:pPr>
            <w:r>
              <w:rPr>
                <w:rFonts w:hint="eastAsia" w:ascii="宋体" w:hAnsi="宋体" w:eastAsia="宋体" w:cs="宋体"/>
                <w:i w:val="0"/>
                <w:iCs w:val="0"/>
                <w:color w:val="000000"/>
                <w:sz w:val="22"/>
                <w:szCs w:val="22"/>
                <w:u w:val="none"/>
                <w:shd w:val="clear" w:color="auto" w:fill="auto"/>
              </w:rPr>
              <w:t>含管道混凝土覆盖、管沟泥土回填、绿植恢复</w:t>
            </w:r>
            <w:r>
              <w:rPr>
                <w:rFonts w:hint="eastAsia" w:ascii="宋体" w:hAnsi="宋体" w:eastAsia="宋体" w:cs="宋体"/>
                <w:i w:val="0"/>
                <w:iCs w:val="0"/>
                <w:color w:val="000000"/>
                <w:sz w:val="22"/>
                <w:szCs w:val="22"/>
                <w:u w:val="none"/>
                <w:shd w:val="clear" w:color="auto" w:fill="auto"/>
                <w:lang w:eastAsia="zh-CN"/>
              </w:rPr>
              <w:t>、沥青路面恢复，挖沟深度需满足管道上沿距离地面不少于</w:t>
            </w:r>
            <w:r>
              <w:rPr>
                <w:rFonts w:hint="eastAsia" w:ascii="宋体" w:hAnsi="宋体" w:eastAsia="宋体" w:cs="宋体"/>
                <w:i w:val="0"/>
                <w:iCs w:val="0"/>
                <w:color w:val="000000"/>
                <w:sz w:val="22"/>
                <w:szCs w:val="22"/>
                <w:u w:val="none"/>
                <w:shd w:val="clear" w:color="auto" w:fill="auto"/>
                <w:lang w:val="en-US" w:eastAsia="zh-CN"/>
              </w:rPr>
              <w:t>200mm，过路管道需铺设镀锌钢管。</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shd w:val="clear" w:color="auto" w:fill="auto"/>
                <w:lang w:val="en-US" w:eastAsia="zh-CN" w:bidi="ar-SA"/>
              </w:rPr>
            </w:pPr>
            <w:r>
              <w:rPr>
                <w:rFonts w:hint="eastAsia" w:ascii="宋体" w:hAnsi="宋体" w:eastAsia="宋体" w:cs="宋体"/>
                <w:i w:val="0"/>
                <w:iCs w:val="0"/>
                <w:color w:val="000000"/>
                <w:kern w:val="0"/>
                <w:sz w:val="22"/>
                <w:szCs w:val="22"/>
                <w:u w:val="none"/>
                <w:shd w:val="clear" w:color="auto" w:fill="auto"/>
                <w:lang w:val="en-US" w:eastAsia="zh-CN" w:bidi="ar"/>
              </w:rPr>
              <w:t>150</w:t>
            </w:r>
          </w:p>
        </w:tc>
        <w:tc>
          <w:tcPr>
            <w:tcW w:w="1572" w:type="dxa"/>
            <w:vMerge w:val="continue"/>
            <w:tcBorders>
              <w:top w:val="nil"/>
              <w:left w:val="single" w:color="auto"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DN100（含管件及支架）</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572" w:type="dxa"/>
            <w:vMerge w:val="continue"/>
            <w:tcBorders>
              <w:top w:val="nil"/>
              <w:left w:val="single" w:color="auto"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室内线路清查</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72" w:type="dxa"/>
            <w:vMerge w:val="continue"/>
            <w:tcBorders>
              <w:top w:val="nil"/>
              <w:left w:val="single" w:color="auto"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682" w:type="dxa"/>
            <w:tcBorders>
              <w:top w:val="nil"/>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12"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水池液位电缆</w:t>
            </w:r>
          </w:p>
        </w:tc>
        <w:tc>
          <w:tcPr>
            <w:tcW w:w="3344"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屏蔽控制电缆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RVVP-2x2.5mm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7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水泵房液位电缆敷设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信号、电源阻燃电缆</w:t>
            </w:r>
          </w:p>
        </w:tc>
        <w:tc>
          <w:tcPr>
            <w:tcW w:w="3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阻燃耐火控制电缆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ZN-KVV-8x2.5mm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572" w:type="dxa"/>
            <w:vMerge w:val="restar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学术报告厅电缆敷设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广播阻燃电缆</w:t>
            </w:r>
          </w:p>
        </w:tc>
        <w:tc>
          <w:tcPr>
            <w:tcW w:w="3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阻燃耐火控制电缆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ZN-KVV-4x2.5mm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572" w:type="dxa"/>
            <w:vMerge w:val="continue"/>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68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1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电话阻燃电缆</w:t>
            </w:r>
          </w:p>
        </w:tc>
        <w:tc>
          <w:tcPr>
            <w:tcW w:w="334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阻燃耐火控制电缆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ZN-KVV-4x2.5mm</w:t>
            </w:r>
            <w:r>
              <w:rPr>
                <w:rFonts w:hint="eastAsia" w:ascii="宋体" w:hAnsi="宋体" w:eastAsia="宋体" w:cs="宋体"/>
                <w:i w:val="0"/>
                <w:iCs w:val="0"/>
                <w:color w:val="000000"/>
                <w:kern w:val="0"/>
                <w:sz w:val="22"/>
                <w:szCs w:val="22"/>
                <w:u w:val="none"/>
                <w:vertAlign w:val="superscript"/>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5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挖沟、回填</w:t>
            </w:r>
          </w:p>
        </w:tc>
        <w:tc>
          <w:tcPr>
            <w:tcW w:w="334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shd w:val="clear" w:color="auto" w:fill="auto"/>
              </w:rPr>
              <w:t>含管道混凝土覆盖、管沟泥土回填、绿植恢复</w:t>
            </w:r>
            <w:r>
              <w:rPr>
                <w:rFonts w:hint="eastAsia" w:ascii="宋体" w:hAnsi="宋体" w:eastAsia="宋体" w:cs="宋体"/>
                <w:i w:val="0"/>
                <w:iCs w:val="0"/>
                <w:color w:val="000000"/>
                <w:sz w:val="22"/>
                <w:szCs w:val="22"/>
                <w:u w:val="none"/>
                <w:shd w:val="clear" w:color="auto" w:fill="auto"/>
                <w:lang w:eastAsia="zh-CN"/>
              </w:rPr>
              <w:t>、沥青路面恢复，挖沟深度需满足管道上沿距离地面不少于</w:t>
            </w:r>
            <w:r>
              <w:rPr>
                <w:rFonts w:hint="eastAsia" w:ascii="宋体" w:hAnsi="宋体" w:eastAsia="宋体" w:cs="宋体"/>
                <w:i w:val="0"/>
                <w:iCs w:val="0"/>
                <w:color w:val="000000"/>
                <w:sz w:val="22"/>
                <w:szCs w:val="22"/>
                <w:u w:val="none"/>
                <w:shd w:val="clear" w:color="auto" w:fill="auto"/>
                <w:lang w:val="en-US" w:eastAsia="zh-CN"/>
              </w:rPr>
              <w:t>200mm，过路管道需铺设镀锌钢管。</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5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DN100（含管件及支架）</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5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室内线路清查</w:t>
            </w:r>
          </w:p>
        </w:tc>
        <w:tc>
          <w:tcPr>
            <w:tcW w:w="33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r>
    </w:tbl>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规格或参数中的电缆（1-5、9-12项）需同时提供国家认可的检验机构出具的检测报告复印件并加盖供应商鲜章。</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七</w:t>
      </w:r>
      <w:r>
        <w:rPr>
          <w:rFonts w:hint="eastAsia" w:ascii="楷体" w:hAnsi="楷体" w:eastAsia="楷体" w:cs="楷体"/>
          <w:sz w:val="28"/>
          <w:szCs w:val="28"/>
        </w:rPr>
        <w:t>、</w:t>
      </w:r>
      <w:r>
        <w:rPr>
          <w:rFonts w:hint="eastAsia" w:ascii="楷体" w:hAnsi="楷体" w:eastAsia="楷体" w:cs="楷体"/>
          <w:sz w:val="28"/>
          <w:szCs w:val="28"/>
          <w:lang w:eastAsia="zh-CN"/>
        </w:rPr>
        <w:t>质量要求（实质性要求）：</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w:t>
      </w:r>
      <w:bookmarkStart w:id="0" w:name="_Hlk100669992"/>
      <w:r>
        <w:rPr>
          <w:rFonts w:hint="eastAsia" w:ascii="仿宋_GB2312" w:hAnsi="仿宋_GB2312" w:eastAsia="仿宋_GB2312" w:cs="仿宋_GB2312"/>
          <w:kern w:val="2"/>
          <w:sz w:val="28"/>
          <w:szCs w:val="28"/>
          <w:lang w:val="en-US" w:eastAsia="zh-CN" w:bidi="ar-SA"/>
        </w:rPr>
        <w:t>线路维修质量要求</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1.技术标准。线缆布设、线缆连接、设备检查等施工的工艺、系统调试服务等应符合《建筑防火设计规范》（GB50016）、《火灾自动报警系统设计规范》（GB50116）中关于消防控制室和火灾自动</w:t>
      </w:r>
      <w:bookmarkStart w:id="1" w:name="_GoBack"/>
      <w:bookmarkEnd w:id="1"/>
      <w:r>
        <w:rPr>
          <w:rFonts w:hint="eastAsia" w:ascii="仿宋_GB2312" w:hAnsi="仿宋_GB2312" w:eastAsia="仿宋_GB2312" w:cs="仿宋_GB2312"/>
          <w:kern w:val="2"/>
          <w:sz w:val="28"/>
          <w:szCs w:val="28"/>
          <w:lang w:val="en-US" w:eastAsia="zh-CN" w:bidi="ar-SA"/>
        </w:rPr>
        <w:t>报警系统（含联动功能）的规定。</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2.线缆布设、线缆连接、系统调试服务质量要求。</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（1）需做好线缆的保护措施。供应商在线缆运输、储存时，应做好防破损的保护措施，确保线无损坏；供应商应对因拆除、搬运、安装损坏的材料进行更换。</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（2）供应商在进行线缆敷设时，应有对应的技术人员如消防工程师、消防设施操作员（维护保养方向）、电气技术人员等到场指导。</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（3）布设的线路须符合消防控制系统施工规范，应采用连续的、不间断的线路布设，除分线箱内不得有接头。</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确保线路无断路、短路等情况，完成线路接头；线路不得在弱电管网或桥架内接头，确需接线应在建筑内弱电间使用接线端子箱连接，并确保线路的接头做好防潮、防霉、防鼠、防火等防护；穿越墙体处需采用防火泥进行封堵。</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（5）维修完成后，进行系统调试，测试系统运行情况，检查各处接头是否牢固、是否做好防火封堵，确保系统正常运行。</w:t>
      </w:r>
      <w:bookmarkEnd w:id="0"/>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（6）维修完成</w:t>
      </w:r>
      <w:r>
        <w:rPr>
          <w:rFonts w:hint="default" w:ascii="仿宋_GB2312" w:hAnsi="仿宋_GB2312" w:eastAsia="仿宋_GB2312" w:cs="仿宋_GB2312"/>
          <w:kern w:val="2"/>
          <w:sz w:val="28"/>
          <w:szCs w:val="28"/>
          <w:lang w:val="en-US" w:eastAsia="zh-CN" w:bidi="ar-SA"/>
        </w:rPr>
        <w:t>后，提供竣工图纸。</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3.服务响应时间。服务期及质保期内</w:t>
      </w:r>
      <w:r>
        <w:rPr>
          <w:rFonts w:hint="default" w:ascii="仿宋_GB2312" w:hAnsi="仿宋_GB2312" w:eastAsia="仿宋_GB2312" w:cs="仿宋_GB2312"/>
          <w:kern w:val="2"/>
          <w:sz w:val="28"/>
          <w:szCs w:val="28"/>
          <w:lang w:val="en-US" w:eastAsia="zh-CN" w:bidi="ar-SA"/>
        </w:rPr>
        <w:t>出现故障问题，供应商应在10分钟内响应采购单位，并在2小时内到达现场处置；如遇紧急故障且影响较大时，供应商维护人员应在30分钟内到场处置。</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八</w:t>
      </w:r>
      <w:r>
        <w:rPr>
          <w:rFonts w:hint="eastAsia" w:ascii="楷体" w:hAnsi="楷体" w:eastAsia="楷体" w:cs="楷体"/>
          <w:sz w:val="28"/>
          <w:szCs w:val="28"/>
          <w:lang w:eastAsia="zh-CN"/>
        </w:rPr>
        <w:t>、商务要求（实质性要求）：</w:t>
      </w:r>
    </w:p>
    <w:p>
      <w:pPr>
        <w:pStyle w:val="2"/>
        <w:keepNext w:val="0"/>
        <w:keepLines w:val="0"/>
        <w:pageBreakBefore w:val="0"/>
        <w:widowControl w:val="0"/>
        <w:numPr>
          <w:ilvl w:val="0"/>
          <w:numId w:val="0"/>
        </w:numPr>
        <w:wordWrap/>
        <w:topLinePunct w:val="0"/>
        <w:autoSpaceDE/>
        <w:autoSpaceDN/>
        <w:bidi w:val="0"/>
        <w:spacing w:beforeLines="0" w:afterLines="0" w:line="560" w:lineRule="exact"/>
        <w:ind w:leftChars="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本项目涉及利用原有管道、新开沟槽铺设线路以及“室内线路清查”，采购人于4月7日下午14:00组织现场勘察，供应商可到现场进行勘察评估施工难度及风险。合同签订后总价不变，供应商须按采购方要求完成所有线路铺设，不得要求采购方另行增加费用。</w:t>
      </w:r>
    </w:p>
    <w:p>
      <w:pPr>
        <w:pStyle w:val="2"/>
        <w:keepNext w:val="0"/>
        <w:keepLines w:val="0"/>
        <w:pageBreakBefore w:val="0"/>
        <w:widowControl w:val="0"/>
        <w:numPr>
          <w:ilvl w:val="0"/>
          <w:numId w:val="0"/>
        </w:numPr>
        <w:wordWrap/>
        <w:topLinePunct w:val="0"/>
        <w:autoSpaceDE/>
        <w:autoSpaceDN/>
        <w:bidi w:val="0"/>
        <w:spacing w:beforeLines="0" w:afterLines="0" w:line="560" w:lineRule="exact"/>
        <w:ind w:leftChars="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派驻本项目负责人须具有一级注册消防工程师；技术负责人具有高级消防设施操作员或高级建（构）筑物消防员；现场须派驻一级注册消防工程师，同时派驻具有中级消防设施操作员及国家职业资格证书（电工）的具体工作人员。以上人员需提供至少六个月以上的社保证明（提供加盖供应商鲜章的查询截图）。</w:t>
      </w:r>
    </w:p>
    <w:p>
      <w:pPr>
        <w:pStyle w:val="2"/>
        <w:keepNext w:val="0"/>
        <w:keepLines w:val="0"/>
        <w:pageBreakBefore w:val="0"/>
        <w:widowControl w:val="0"/>
        <w:numPr>
          <w:ilvl w:val="0"/>
          <w:numId w:val="0"/>
        </w:numPr>
        <w:wordWrap/>
        <w:topLinePunct w:val="0"/>
        <w:autoSpaceDE/>
        <w:autoSpaceDN/>
        <w:bidi w:val="0"/>
        <w:spacing w:beforeLines="0" w:afterLines="0" w:line="560" w:lineRule="exact"/>
        <w:ind w:leftChars="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（三）供应商在四川省消防技术服务机构信用积分须为100分。（提供加盖供应商鲜章的查询截图）</w:t>
      </w:r>
    </w:p>
    <w:p>
      <w:pPr>
        <w:pStyle w:val="2"/>
        <w:keepNext w:val="0"/>
        <w:keepLines w:val="0"/>
        <w:pageBreakBefore w:val="0"/>
        <w:widowControl w:val="0"/>
        <w:numPr>
          <w:ilvl w:val="0"/>
          <w:numId w:val="0"/>
        </w:numPr>
        <w:wordWrap/>
        <w:topLinePunct w:val="0"/>
        <w:autoSpaceDE/>
        <w:autoSpaceDN/>
        <w:bidi w:val="0"/>
        <w:spacing w:beforeLines="0" w:afterLines="0" w:line="560" w:lineRule="exact"/>
        <w:ind w:leftChars="0"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（四）供应商在“信用中国”网站查询三年内无行政主管部门处罚（需提供加盖供应商鲜章的查询截图）。</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九、履约保证金</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履约保证金。成交供应商应在合同签订前向学院缴纳合同总金额的5%的履约保证金。履约保证金应当以支票、汇票、本票或者金融机构、担保机构出具的保函等非现金形式提交，如需转账方式支付应提前与学院财务部门沟通。自正式验收合格后设备正常运行12个月后无</w:t>
      </w:r>
      <w:r>
        <w:rPr>
          <w:rFonts w:hint="eastAsia" w:ascii="仿宋_GB2312" w:hAnsi="仿宋_GB2312" w:eastAsia="仿宋_GB2312" w:cs="仿宋_GB2312"/>
          <w:color w:val="auto"/>
          <w:sz w:val="28"/>
          <w:szCs w:val="28"/>
          <w:lang w:val="en-US" w:eastAsia="zh-CN"/>
        </w:rPr>
        <w:t>质量事故</w:t>
      </w:r>
      <w:r>
        <w:rPr>
          <w:rFonts w:hint="eastAsia" w:ascii="仿宋_GB2312" w:hAnsi="仿宋_GB2312" w:eastAsia="仿宋_GB2312" w:cs="仿宋_GB2312"/>
          <w:sz w:val="28"/>
          <w:szCs w:val="28"/>
          <w:lang w:val="en-US" w:eastAsia="zh-CN"/>
        </w:rPr>
        <w:t>，采购人以无息向乙方退还履约保证金。</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十、付款方式</w:t>
      </w:r>
    </w:p>
    <w:p>
      <w:pPr>
        <w:keepNext w:val="0"/>
        <w:keepLines w:val="0"/>
        <w:pageBreakBefore w:val="0"/>
        <w:widowControl w:val="0"/>
        <w:kinsoku w:val="0"/>
        <w:wordWrap/>
        <w:overflowPunct w:val="0"/>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正式验收合格后，成交供应商提供完整有效的普通增值税发票，采购人在财政资金下达的情况下以转账方式向成交供应商支付全部合同费用。</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十一、售后服务要求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质量保证期：质量保证期为正式验收合格后两年。质量保证期内出现因维修服务等造成设备、线路故障，供应商应当及时到场处置，产生的费用包含在合同报价内。</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十二、验收标准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（一）供应商完成整体线缆的布设、线路清查和调试，且设备运行正常，线路无断路、短路，符合消防相关技术标准和规范。</w:t>
      </w:r>
    </w:p>
    <w:p>
      <w:pPr>
        <w:keepNext w:val="0"/>
        <w:keepLines w:val="0"/>
        <w:pageBreakBefore w:val="0"/>
        <w:widowControl w:val="0"/>
        <w:wordWrap/>
        <w:topLinePunct w:val="0"/>
        <w:autoSpaceDE/>
        <w:autoSpaceDN/>
        <w:bidi w:val="0"/>
        <w:adjustRightInd w:val="0"/>
        <w:snapToGrid w:val="0"/>
        <w:spacing w:line="560" w:lineRule="exact"/>
        <w:ind w:firstLine="560" w:firstLineChars="200"/>
        <w:textAlignment w:val="auto"/>
        <w:rPr>
          <w:rFonts w:hint="default"/>
          <w:lang w:val="en-US" w:eastAsia="zh-CN"/>
        </w:rPr>
      </w:pPr>
      <w:r>
        <w:rPr>
          <w:rFonts w:hint="eastAsia" w:ascii="仿宋_GB2312" w:hAnsi="仿宋_GB2312" w:eastAsia="仿宋_GB2312" w:cs="仿宋_GB2312"/>
          <w:sz w:val="28"/>
          <w:szCs w:val="28"/>
          <w:lang w:val="en-US" w:eastAsia="zh-CN"/>
        </w:rPr>
        <w:t>（二）符合消防相关技术标准，并在2024年4月18日完成服务后通过德阳市消防救援支队的监督检查。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（三）其他未尽事宜按《全面开展财政资金安全检查工作的通知》财库字〔2015〕216号文件执行。</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十三、安全保障</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成交供应商承诺项目实施期间，施工安全问题由成交供应商自行负责。（提供承诺函）</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十四、采购方式及评分标准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（一）中标供应商确定方式</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低价中标法。</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如供应商报价低于采购预算50%或者低于其他有效供应商报价算术平均价40%需提供详细说明证明报价合理性。</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（二）供应商资格要求：</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具有独立承担民事责任的能力。</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具有良好的商业信誉和健全的财务会计制度。</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具有履行合同所必需的设备和专业技术能力。</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具有依法缴纳税收和社会保障资金的良好记录。</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参加本次采购活动前三年内，在经营活动中没有重大违法记录。</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本项目的特殊资质性要求：</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）参加本项目采购活动的供应商、法定代表人/主要负责人在前三年内不得具有行贿犯罪记录。</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）供应商应满足应急管理部印发的《消防技术服务机构从业条件》标准要求。（应急〔2019〕88号）</w:t>
      </w: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560" w:firstLineChars="200"/>
        <w:textAlignment w:val="auto"/>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 xml:space="preserve">十五、报价单 </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val="0"/>
          <w:bCs w:val="0"/>
          <w:color w:val="3D3D3D"/>
          <w:kern w:val="0"/>
          <w:sz w:val="28"/>
          <w:szCs w:val="28"/>
          <w:lang w:val="en-US" w:eastAsia="zh-CN"/>
        </w:rPr>
      </w:pPr>
      <w:r>
        <w:rPr>
          <w:rFonts w:hint="eastAsia" w:ascii="楷体" w:hAnsi="楷体" w:eastAsia="楷体" w:cs="楷体"/>
          <w:b w:val="0"/>
          <w:bCs w:val="0"/>
          <w:color w:val="3D3D3D"/>
          <w:kern w:val="0"/>
          <w:sz w:val="28"/>
          <w:szCs w:val="28"/>
        </w:rPr>
        <w:t>四川护理职业学院</w:t>
      </w:r>
      <w:r>
        <w:rPr>
          <w:rFonts w:hint="eastAsia" w:ascii="楷体" w:hAnsi="楷体" w:eastAsia="楷体" w:cs="楷体"/>
          <w:b w:val="0"/>
          <w:bCs w:val="0"/>
          <w:color w:val="3D3D3D"/>
          <w:kern w:val="0"/>
          <w:sz w:val="28"/>
          <w:szCs w:val="28"/>
          <w:lang w:eastAsia="zh-CN"/>
        </w:rPr>
        <w:t>德阳校区火灾自动报警系统</w:t>
      </w:r>
      <w:r>
        <w:rPr>
          <w:rFonts w:hint="eastAsia" w:ascii="楷体" w:hAnsi="楷体" w:eastAsia="楷体" w:cs="楷体"/>
          <w:b w:val="0"/>
          <w:bCs w:val="0"/>
          <w:color w:val="3D3D3D"/>
          <w:kern w:val="0"/>
          <w:sz w:val="28"/>
          <w:szCs w:val="28"/>
          <w:lang w:val="en-US" w:eastAsia="zh-CN"/>
        </w:rPr>
        <w:t>维修项目报价单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仿宋_GB2312" w:hAnsi="仿宋_GB2312" w:eastAsia="仿宋_GB2312" w:cs="仿宋_GB2312"/>
                <w:b w:val="0"/>
                <w:bCs w:val="0"/>
                <w:color w:val="3D3D3D"/>
                <w:kern w:val="0"/>
                <w:sz w:val="28"/>
                <w:szCs w:val="28"/>
                <w:vertAlign w:val="baseline"/>
                <w:lang w:val="en-US" w:eastAsia="zh-CN"/>
              </w:rPr>
            </w:pPr>
            <w:r>
              <w:rPr>
                <w:rFonts w:hint="eastAsia" w:ascii="仿宋_GB2312" w:hAnsi="仿宋_GB2312" w:eastAsia="仿宋_GB2312" w:cs="仿宋_GB2312"/>
                <w:b w:val="0"/>
                <w:bCs w:val="0"/>
                <w:color w:val="3D3D3D"/>
                <w:kern w:val="0"/>
                <w:sz w:val="28"/>
                <w:szCs w:val="28"/>
                <w:vertAlign w:val="baseline"/>
                <w:lang w:val="en-US" w:eastAsia="zh-CN"/>
              </w:rPr>
              <w:t>总价（人民币）：          元（大写：           ）</w:t>
            </w:r>
          </w:p>
        </w:tc>
      </w:tr>
    </w:tbl>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备注：包括材料、人工、包装、运输、装卸、检测、安装、验收、保险、指导使用、技术服务、培训、附属材料、税金、利润、售后服务等全部费用。</w:t>
      </w:r>
    </w:p>
    <w:sectPr>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embedRegular r:id="rId1" w:fontKey="{1EAF0724-03E8-40AB-B295-4D7D1EC5E862}"/>
  </w:font>
  <w:font w:name="仿宋_GB2312">
    <w:panose1 w:val="02010609030101010101"/>
    <w:charset w:val="86"/>
    <w:family w:val="modern"/>
    <w:pitch w:val="default"/>
    <w:sig w:usb0="00000001" w:usb1="080E0000" w:usb2="00000000" w:usb3="00000000" w:csb0="00040000" w:csb1="00000000"/>
    <w:embedRegular r:id="rId2" w:fontKey="{5B9E63AB-40EE-4A76-B5BA-5AAD74FE4243}"/>
  </w:font>
  <w:font w:name="楷体">
    <w:panose1 w:val="02010609060101010101"/>
    <w:charset w:val="86"/>
    <w:family w:val="auto"/>
    <w:pitch w:val="default"/>
    <w:sig w:usb0="800002BF" w:usb1="38CF7CFA" w:usb2="00000016" w:usb3="00000000" w:csb0="00040001" w:csb1="00000000"/>
    <w:embedRegular r:id="rId3" w:fontKey="{BC2960F3-DB1B-47FB-BDD7-E21864C35381}"/>
  </w:font>
  <w:font w:name="仿宋">
    <w:panose1 w:val="02010609060101010101"/>
    <w:charset w:val="86"/>
    <w:family w:val="modern"/>
    <w:pitch w:val="default"/>
    <w:sig w:usb0="800002BF" w:usb1="38CF7CFA" w:usb2="00000016" w:usb3="00000000" w:csb0="00040001" w:csb1="00000000"/>
    <w:embedRegular r:id="rId4" w:fontKey="{9F822616-D741-42D5-9F3F-7DFD216E4BD3}"/>
  </w:font>
  <w:font w:name="方正小标宋简体">
    <w:altName w:val="仿宋_GB2312"/>
    <w:panose1 w:val="02010601030101010101"/>
    <w:charset w:val="86"/>
    <w:family w:val="auto"/>
    <w:pitch w:val="default"/>
    <w:sig w:usb0="00000000" w:usb1="00000000" w:usb2="00000000" w:usb3="00000000" w:csb0="00040000" w:csb1="00000000"/>
    <w:embedRegular r:id="rId5" w:fontKey="{776640BE-74F8-4DCB-B0AB-CBC23CC77904}"/>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1"/>
      <w:numFmt w:val="lowerLetter"/>
      <w:pStyle w:val="35"/>
      <w:lvlText w:val="%5)"/>
      <w:lvlJc w:val="left"/>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NTIzNGI5ODI1NjAxM2IzM2NhZWZlZWExZjllMDMifQ=="/>
    <w:docVar w:name="KSO_WPS_MARK_KEY" w:val="d016f15e-c7e9-478a-beb6-e88e5ed283ba"/>
  </w:docVars>
  <w:rsids>
    <w:rsidRoot w:val="00ED61D3"/>
    <w:rsid w:val="0001679C"/>
    <w:rsid w:val="00027BDE"/>
    <w:rsid w:val="00053318"/>
    <w:rsid w:val="00070230"/>
    <w:rsid w:val="000A4794"/>
    <w:rsid w:val="000B74DA"/>
    <w:rsid w:val="000E1AE9"/>
    <w:rsid w:val="000E3040"/>
    <w:rsid w:val="000E5787"/>
    <w:rsid w:val="000E798A"/>
    <w:rsid w:val="0010420F"/>
    <w:rsid w:val="00105644"/>
    <w:rsid w:val="00143F6A"/>
    <w:rsid w:val="002068C0"/>
    <w:rsid w:val="00242A91"/>
    <w:rsid w:val="00251E0E"/>
    <w:rsid w:val="0027387E"/>
    <w:rsid w:val="00287707"/>
    <w:rsid w:val="0030147D"/>
    <w:rsid w:val="0032386F"/>
    <w:rsid w:val="00337918"/>
    <w:rsid w:val="00373769"/>
    <w:rsid w:val="00381C00"/>
    <w:rsid w:val="003C1A55"/>
    <w:rsid w:val="003D09F7"/>
    <w:rsid w:val="004562E6"/>
    <w:rsid w:val="00465D6C"/>
    <w:rsid w:val="004708D1"/>
    <w:rsid w:val="0049107E"/>
    <w:rsid w:val="004A76AE"/>
    <w:rsid w:val="004C7776"/>
    <w:rsid w:val="004D22C8"/>
    <w:rsid w:val="004E7336"/>
    <w:rsid w:val="005204C9"/>
    <w:rsid w:val="00535BA9"/>
    <w:rsid w:val="005B24C4"/>
    <w:rsid w:val="005C4DB5"/>
    <w:rsid w:val="005E7E72"/>
    <w:rsid w:val="005F2154"/>
    <w:rsid w:val="00660231"/>
    <w:rsid w:val="00675870"/>
    <w:rsid w:val="006A4A84"/>
    <w:rsid w:val="006B2891"/>
    <w:rsid w:val="006D540B"/>
    <w:rsid w:val="00742277"/>
    <w:rsid w:val="007642FE"/>
    <w:rsid w:val="007829E2"/>
    <w:rsid w:val="007A044C"/>
    <w:rsid w:val="007C26F5"/>
    <w:rsid w:val="007C7B03"/>
    <w:rsid w:val="007C7DC1"/>
    <w:rsid w:val="00814E92"/>
    <w:rsid w:val="00836E05"/>
    <w:rsid w:val="008418F4"/>
    <w:rsid w:val="008506A9"/>
    <w:rsid w:val="00875402"/>
    <w:rsid w:val="00892CC4"/>
    <w:rsid w:val="008F3686"/>
    <w:rsid w:val="00941BC5"/>
    <w:rsid w:val="009752D1"/>
    <w:rsid w:val="0099650A"/>
    <w:rsid w:val="00997E56"/>
    <w:rsid w:val="009E5BF8"/>
    <w:rsid w:val="00A13B17"/>
    <w:rsid w:val="00A27DBB"/>
    <w:rsid w:val="00A6088A"/>
    <w:rsid w:val="00A630C9"/>
    <w:rsid w:val="00A766B3"/>
    <w:rsid w:val="00A80355"/>
    <w:rsid w:val="00A92EFE"/>
    <w:rsid w:val="00AA170E"/>
    <w:rsid w:val="00B37F3F"/>
    <w:rsid w:val="00BE224F"/>
    <w:rsid w:val="00C11130"/>
    <w:rsid w:val="00C55602"/>
    <w:rsid w:val="00CF305C"/>
    <w:rsid w:val="00D1527C"/>
    <w:rsid w:val="00D6664B"/>
    <w:rsid w:val="00DA7CCB"/>
    <w:rsid w:val="00DB5EE1"/>
    <w:rsid w:val="00DD79F2"/>
    <w:rsid w:val="00DE03E1"/>
    <w:rsid w:val="00DE2D3F"/>
    <w:rsid w:val="00E04D23"/>
    <w:rsid w:val="00E41ADA"/>
    <w:rsid w:val="00E67428"/>
    <w:rsid w:val="00E741C4"/>
    <w:rsid w:val="00E8164A"/>
    <w:rsid w:val="00E96CB1"/>
    <w:rsid w:val="00EA2AF7"/>
    <w:rsid w:val="00EC21D4"/>
    <w:rsid w:val="00ED61D3"/>
    <w:rsid w:val="00F13CC9"/>
    <w:rsid w:val="00F30C5A"/>
    <w:rsid w:val="00F56B83"/>
    <w:rsid w:val="00F67243"/>
    <w:rsid w:val="00FB5C86"/>
    <w:rsid w:val="00FD653B"/>
    <w:rsid w:val="01313264"/>
    <w:rsid w:val="01323CE1"/>
    <w:rsid w:val="03190965"/>
    <w:rsid w:val="035B4320"/>
    <w:rsid w:val="03804539"/>
    <w:rsid w:val="07A018BE"/>
    <w:rsid w:val="0C0D512F"/>
    <w:rsid w:val="0E0B2D81"/>
    <w:rsid w:val="0E8627EF"/>
    <w:rsid w:val="0EDE1004"/>
    <w:rsid w:val="0EFA299E"/>
    <w:rsid w:val="11477335"/>
    <w:rsid w:val="12320AD3"/>
    <w:rsid w:val="125C3006"/>
    <w:rsid w:val="13485D69"/>
    <w:rsid w:val="146855F8"/>
    <w:rsid w:val="161102BF"/>
    <w:rsid w:val="16486155"/>
    <w:rsid w:val="16750847"/>
    <w:rsid w:val="16C42E7E"/>
    <w:rsid w:val="176A501D"/>
    <w:rsid w:val="1B2F4288"/>
    <w:rsid w:val="1DA535AD"/>
    <w:rsid w:val="1E6074AC"/>
    <w:rsid w:val="21115269"/>
    <w:rsid w:val="23041BD3"/>
    <w:rsid w:val="23D14FEF"/>
    <w:rsid w:val="243E19F2"/>
    <w:rsid w:val="26721103"/>
    <w:rsid w:val="26E3688E"/>
    <w:rsid w:val="278B20D3"/>
    <w:rsid w:val="280761A5"/>
    <w:rsid w:val="291377AD"/>
    <w:rsid w:val="29633D61"/>
    <w:rsid w:val="29CE1E35"/>
    <w:rsid w:val="2A0E461C"/>
    <w:rsid w:val="2A2F379E"/>
    <w:rsid w:val="2A41221D"/>
    <w:rsid w:val="2D0126B9"/>
    <w:rsid w:val="2E24240A"/>
    <w:rsid w:val="2E453E46"/>
    <w:rsid w:val="3065148E"/>
    <w:rsid w:val="31D66B1C"/>
    <w:rsid w:val="326F401F"/>
    <w:rsid w:val="329E3B77"/>
    <w:rsid w:val="32C74528"/>
    <w:rsid w:val="32FA09F3"/>
    <w:rsid w:val="341C6876"/>
    <w:rsid w:val="35055C4B"/>
    <w:rsid w:val="356B79A7"/>
    <w:rsid w:val="359009FB"/>
    <w:rsid w:val="39FB4F88"/>
    <w:rsid w:val="3AFB6916"/>
    <w:rsid w:val="3B760943"/>
    <w:rsid w:val="3B777423"/>
    <w:rsid w:val="3CB43221"/>
    <w:rsid w:val="3CBC49D8"/>
    <w:rsid w:val="3D055BC7"/>
    <w:rsid w:val="3DC50703"/>
    <w:rsid w:val="3E542BF8"/>
    <w:rsid w:val="3E5B6110"/>
    <w:rsid w:val="3E676079"/>
    <w:rsid w:val="3E910AE1"/>
    <w:rsid w:val="3E9E56E4"/>
    <w:rsid w:val="3ED85A28"/>
    <w:rsid w:val="3F41404F"/>
    <w:rsid w:val="3F714450"/>
    <w:rsid w:val="3F8279CE"/>
    <w:rsid w:val="42264841"/>
    <w:rsid w:val="42BD0DA1"/>
    <w:rsid w:val="42DA7A2D"/>
    <w:rsid w:val="46BA11A7"/>
    <w:rsid w:val="47D66741"/>
    <w:rsid w:val="48C627D5"/>
    <w:rsid w:val="4A3314B9"/>
    <w:rsid w:val="4A655B5A"/>
    <w:rsid w:val="4B1F21AD"/>
    <w:rsid w:val="4C314972"/>
    <w:rsid w:val="4CE23492"/>
    <w:rsid w:val="529249D7"/>
    <w:rsid w:val="52D37482"/>
    <w:rsid w:val="53190AAE"/>
    <w:rsid w:val="54F4122A"/>
    <w:rsid w:val="55E34A37"/>
    <w:rsid w:val="55FB5319"/>
    <w:rsid w:val="56C2195C"/>
    <w:rsid w:val="57D63BF4"/>
    <w:rsid w:val="589C09B9"/>
    <w:rsid w:val="58D85002"/>
    <w:rsid w:val="5A7A7F5D"/>
    <w:rsid w:val="5AC73CC7"/>
    <w:rsid w:val="5B2673E2"/>
    <w:rsid w:val="5B26748D"/>
    <w:rsid w:val="5E912F6A"/>
    <w:rsid w:val="5F33416E"/>
    <w:rsid w:val="5F9575E5"/>
    <w:rsid w:val="60816D27"/>
    <w:rsid w:val="60A05E52"/>
    <w:rsid w:val="61915FDA"/>
    <w:rsid w:val="63D82F77"/>
    <w:rsid w:val="64414AEB"/>
    <w:rsid w:val="64AA31D3"/>
    <w:rsid w:val="65BC53C9"/>
    <w:rsid w:val="66165786"/>
    <w:rsid w:val="66D94689"/>
    <w:rsid w:val="66DF44EF"/>
    <w:rsid w:val="69482477"/>
    <w:rsid w:val="6A2053BC"/>
    <w:rsid w:val="6AB37DC4"/>
    <w:rsid w:val="6B3249EC"/>
    <w:rsid w:val="6B34203A"/>
    <w:rsid w:val="6D182377"/>
    <w:rsid w:val="6D29523A"/>
    <w:rsid w:val="6E615BFD"/>
    <w:rsid w:val="6E9B5281"/>
    <w:rsid w:val="6F8A32C9"/>
    <w:rsid w:val="70884F22"/>
    <w:rsid w:val="716A27B1"/>
    <w:rsid w:val="720D7049"/>
    <w:rsid w:val="72554B03"/>
    <w:rsid w:val="73FA6448"/>
    <w:rsid w:val="749C186D"/>
    <w:rsid w:val="75D32336"/>
    <w:rsid w:val="7611437B"/>
    <w:rsid w:val="76DD4B47"/>
    <w:rsid w:val="776F0C3F"/>
    <w:rsid w:val="77B808A8"/>
    <w:rsid w:val="787B2A9B"/>
    <w:rsid w:val="7C51205E"/>
    <w:rsid w:val="7E1F3128"/>
    <w:rsid w:val="7ED13403"/>
    <w:rsid w:val="7F857B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BodyText3"/>
    <w:basedOn w:val="1"/>
    <w:unhideWhenUsed/>
    <w:qFormat/>
    <w:uiPriority w:val="0"/>
    <w:pPr>
      <w:spacing w:beforeLines="0" w:afterLines="0"/>
      <w:jc w:val="center"/>
      <w:textAlignment w:val="baseline"/>
    </w:pPr>
    <w:rPr>
      <w:rFonts w:hint="default" w:hAnsi="Symbol"/>
      <w:sz w:val="10"/>
      <w:szCs w:val="24"/>
      <w:lang w:bidi="ar-SA"/>
    </w:rPr>
  </w:style>
  <w:style w:type="paragraph" w:styleId="3">
    <w:name w:val="annotation text"/>
    <w:basedOn w:val="1"/>
    <w:link w:val="27"/>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unhideWhenUsed/>
    <w:qFormat/>
    <w:uiPriority w:val="99"/>
    <w:pPr>
      <w:ind w:firstLine="420" w:firstLineChars="100"/>
    </w:pPr>
  </w:style>
  <w:style w:type="paragraph" w:styleId="6">
    <w:name w:val="Balloon Text"/>
    <w:basedOn w:val="1"/>
    <w:link w:val="28"/>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szCs w:val="18"/>
    </w:rPr>
  </w:style>
  <w:style w:type="paragraph" w:styleId="8">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3"/>
    <w:next w:val="3"/>
    <w:link w:val="3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D3D3D"/>
      <w:u w:val="none"/>
    </w:rPr>
  </w:style>
  <w:style w:type="character" w:styleId="16">
    <w:name w:val="Emphasis"/>
    <w:basedOn w:val="13"/>
    <w:qFormat/>
    <w:uiPriority w:val="0"/>
    <w:rPr>
      <w:b/>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3D3D3D"/>
      <w:u w:val="none"/>
    </w:rPr>
  </w:style>
  <w:style w:type="character" w:styleId="22">
    <w:name w:val="HTML Code"/>
    <w:basedOn w:val="13"/>
    <w:qFormat/>
    <w:uiPriority w:val="0"/>
    <w:rPr>
      <w:rFonts w:hint="default" w:ascii="monospace" w:hAnsi="monospace" w:eastAsia="monospace" w:cs="monospace"/>
      <w:sz w:val="20"/>
    </w:rPr>
  </w:style>
  <w:style w:type="character" w:styleId="23">
    <w:name w:val="annotation reference"/>
    <w:basedOn w:val="13"/>
    <w:qFormat/>
    <w:uiPriority w:val="0"/>
    <w:rPr>
      <w:sz w:val="21"/>
      <w:szCs w:val="21"/>
    </w:rPr>
  </w:style>
  <w:style w:type="character" w:styleId="24">
    <w:name w:val="HTML Cite"/>
    <w:basedOn w:val="13"/>
    <w:qFormat/>
    <w:uiPriority w:val="0"/>
  </w:style>
  <w:style w:type="character" w:styleId="25">
    <w:name w:val="HTML Keyboard"/>
    <w:basedOn w:val="13"/>
    <w:qFormat/>
    <w:uiPriority w:val="0"/>
    <w:rPr>
      <w:rFonts w:hint="default" w:ascii="monospace" w:hAnsi="monospace" w:eastAsia="monospace" w:cs="monospace"/>
      <w:sz w:val="20"/>
    </w:rPr>
  </w:style>
  <w:style w:type="character" w:styleId="26">
    <w:name w:val="HTML Sample"/>
    <w:basedOn w:val="13"/>
    <w:qFormat/>
    <w:uiPriority w:val="0"/>
    <w:rPr>
      <w:rFonts w:ascii="monospace" w:hAnsi="monospace" w:eastAsia="monospace" w:cs="monospace"/>
    </w:rPr>
  </w:style>
  <w:style w:type="character" w:customStyle="1" w:styleId="27">
    <w:name w:val="批注文字 Char"/>
    <w:basedOn w:val="13"/>
    <w:link w:val="3"/>
    <w:qFormat/>
    <w:uiPriority w:val="0"/>
    <w:rPr>
      <w:rFonts w:ascii="Calibri" w:hAnsi="Calibri" w:eastAsia="宋体" w:cs="Times New Roman"/>
      <w:kern w:val="2"/>
      <w:sz w:val="21"/>
      <w:szCs w:val="24"/>
    </w:rPr>
  </w:style>
  <w:style w:type="character" w:customStyle="1" w:styleId="28">
    <w:name w:val="批注框文本 Char"/>
    <w:basedOn w:val="13"/>
    <w:link w:val="6"/>
    <w:qFormat/>
    <w:uiPriority w:val="0"/>
    <w:rPr>
      <w:rFonts w:ascii="Calibri" w:hAnsi="Calibri" w:eastAsia="宋体" w:cs="Times New Roman"/>
      <w:kern w:val="2"/>
      <w:sz w:val="18"/>
      <w:szCs w:val="18"/>
    </w:rPr>
  </w:style>
  <w:style w:type="character" w:customStyle="1" w:styleId="29">
    <w:name w:val="页脚 Char"/>
    <w:basedOn w:val="13"/>
    <w:link w:val="7"/>
    <w:qFormat/>
    <w:uiPriority w:val="0"/>
    <w:rPr>
      <w:rFonts w:ascii="Calibri" w:hAnsi="Calibri" w:eastAsia="宋体" w:cs="Times New Roman"/>
      <w:kern w:val="2"/>
      <w:sz w:val="18"/>
      <w:szCs w:val="18"/>
    </w:rPr>
  </w:style>
  <w:style w:type="character" w:customStyle="1" w:styleId="30">
    <w:name w:val="页眉 Char"/>
    <w:basedOn w:val="13"/>
    <w:link w:val="8"/>
    <w:qFormat/>
    <w:uiPriority w:val="0"/>
    <w:rPr>
      <w:rFonts w:ascii="Calibri" w:hAnsi="Calibri" w:eastAsia="宋体" w:cs="Times New Roman"/>
      <w:kern w:val="2"/>
      <w:sz w:val="18"/>
      <w:szCs w:val="18"/>
    </w:rPr>
  </w:style>
  <w:style w:type="character" w:customStyle="1" w:styleId="31">
    <w:name w:val="批注主题 Char"/>
    <w:basedOn w:val="27"/>
    <w:link w:val="10"/>
    <w:qFormat/>
    <w:uiPriority w:val="0"/>
    <w:rPr>
      <w:rFonts w:ascii="Calibri" w:hAnsi="Calibri" w:eastAsia="宋体" w:cs="Times New Roman"/>
      <w:b/>
      <w:bCs/>
      <w:kern w:val="2"/>
      <w:sz w:val="21"/>
      <w:szCs w:val="24"/>
    </w:rPr>
  </w:style>
  <w:style w:type="character" w:customStyle="1" w:styleId="32">
    <w:name w:val="img"/>
    <w:basedOn w:val="13"/>
    <w:qFormat/>
    <w:uiPriority w:val="0"/>
  </w:style>
  <w:style w:type="character" w:customStyle="1" w:styleId="33">
    <w:name w:val="img1"/>
    <w:basedOn w:val="13"/>
    <w:qFormat/>
    <w:uiPriority w:val="0"/>
  </w:style>
  <w:style w:type="character" w:customStyle="1" w:styleId="34">
    <w:name w:val="mini-outputtext1"/>
    <w:basedOn w:val="13"/>
    <w:qFormat/>
    <w:uiPriority w:val="0"/>
  </w:style>
  <w:style w:type="paragraph" w:customStyle="1" w:styleId="35">
    <w:name w:val="标题 5（有编号）（绿盟科技）"/>
    <w:basedOn w:val="1"/>
    <w:next w:val="1"/>
    <w:qFormat/>
    <w:uiPriority w:val="0"/>
    <w:pPr>
      <w:keepNext/>
      <w:keepLines/>
      <w:widowControl/>
      <w:numPr>
        <w:ilvl w:val="4"/>
        <w:numId w:val="1"/>
      </w:numPr>
      <w:adjustRightInd w:val="0"/>
      <w:snapToGrid w:val="0"/>
      <w:spacing w:before="280" w:after="156" w:line="377" w:lineRule="auto"/>
      <w:jc w:val="left"/>
      <w:outlineLvl w:val="4"/>
    </w:pPr>
    <w:rPr>
      <w:rFonts w:ascii="Arial" w:hAnsi="Arial" w:eastAsia="黑体"/>
      <w:b/>
      <w:kern w:val="0"/>
      <w:sz w:val="24"/>
      <w:szCs w:val="28"/>
    </w:rPr>
  </w:style>
  <w:style w:type="paragraph" w:styleId="36">
    <w:name w:val="List Paragraph"/>
    <w:basedOn w:val="1"/>
    <w:qFormat/>
    <w:uiPriority w:val="99"/>
    <w:pPr>
      <w:ind w:firstLine="420" w:firstLineChars="200"/>
    </w:pPr>
  </w:style>
  <w:style w:type="character" w:customStyle="1" w:styleId="37">
    <w:name w:val="NormalCharacter"/>
    <w:semiHidden/>
    <w:qFormat/>
    <w:uiPriority w:val="0"/>
  </w:style>
  <w:style w:type="paragraph" w:customStyle="1" w:styleId="38">
    <w:name w:val="179"/>
    <w:basedOn w:val="1"/>
    <w:qFormat/>
    <w:uiPriority w:val="0"/>
    <w:pPr>
      <w:widowControl/>
      <w:ind w:firstLine="420" w:firstLineChars="200"/>
      <w:textAlignment w:val="baseline"/>
    </w:pPr>
    <w:rPr>
      <w:rFonts w:ascii="Calibri" w:hAnsi="Calibri" w:eastAsia="宋体" w:cs="Times New Roman"/>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正文首行缩进两字符"/>
    <w:basedOn w:val="1"/>
    <w:qFormat/>
    <w:uiPriority w:val="0"/>
    <w:pPr>
      <w:spacing w:line="360" w:lineRule="auto"/>
      <w:ind w:firstLine="200" w:firstLineChars="200"/>
    </w:pPr>
  </w:style>
  <w:style w:type="paragraph" w:customStyle="1" w:styleId="41">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5</Pages>
  <Words>305</Words>
  <Characters>1742</Characters>
  <Lines>14</Lines>
  <Paragraphs>4</Paragraphs>
  <TotalTime>39</TotalTime>
  <ScaleCrop>false</ScaleCrop>
  <LinksUpToDate>false</LinksUpToDate>
  <CharactersWithSpaces>2043</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2021-03-23T00:50:00Z</dcterms:created>
  <dc:creator>thtfpc</dc:creator>
  <cp:lastModifiedBy>余磊</cp:lastModifiedBy>
  <dcterms:modified xsi:type="dcterms:W3CDTF">2024-04-02T08:17:00Z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F9A7BE2BF7224B30B2A8461515E9122F_13</vt:lpwstr>
  </property>
</Properties>
</file>