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卫生专网防火墙购置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一、主要功能模块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6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功能名称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功能概述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策略制定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可制定详尽的防火墙策略，确保合法流量通过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规则设置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设置规则允许合法流量，同时有效阻止未授权访问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区域隔离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对网络进行合理分区，如DMZ、内网、外网等确保不同区域之间的有效隔离，防止安全风险扩散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入侵防御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集成入侵防御系统IDS或者IPS，特征总数在7000条以上，能对常见漏洞进行安全防护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状态监测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使用状态监测防火墙SFW跟踪连接状态，并能及时发现异常情况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网络防病毒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支持对</w:t>
            </w:r>
            <w:r>
              <w:rPr>
                <w:rFonts w:ascii="仿宋" w:hAnsi="仿宋" w:eastAsia="仿宋" w:cs="宋体"/>
                <w:sz w:val="24"/>
                <w:szCs w:val="24"/>
              </w:rPr>
              <w:t>HTTP/SMTP/POP3/FTP/IMAP等协议进行病毒防御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支持IPv6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支持</w:t>
            </w:r>
            <w:r>
              <w:rPr>
                <w:rFonts w:ascii="仿宋" w:hAnsi="仿宋" w:eastAsia="仿宋"/>
                <w:sz w:val="24"/>
                <w:szCs w:val="24"/>
              </w:rPr>
              <w:t>IPv6场景下的动态路由协议、安全防护功能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漏洞检测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登录请求进行弱口令检测，支持对TELNET、POP3、SMTP、POP3、IMAP等协议进行弱口令检查，并上报安全事件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流量检测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支持</w:t>
            </w:r>
            <w:r>
              <w:rPr>
                <w:rFonts w:ascii="仿宋" w:hAnsi="仿宋" w:eastAsia="仿宋" w:cs="宋体"/>
                <w:sz w:val="24"/>
                <w:szCs w:val="24"/>
              </w:rPr>
              <w:t>SSL加密流量检测功能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双边加速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支持双边加速功能，在设备对称部署情况下，在链路存在丢包、延迟、抖动等因素时，改善网络环境中的应用性能解决数据丢包、延迟等问题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稳定安全性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具备抗浪涌、抗雷击能力，保证设备自身的电磁稳定性。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解密流量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支持SSL加密流量检测功能， QOS/会话控制等业务，可支持AV/IPS/WAF/URL过滤/应用控制等应用层业务。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预定指纹库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支持预定义指纹库、自定义指纹库，能够识别到内网的打印机、摄像头等资产</w:t>
            </w:r>
          </w:p>
        </w:tc>
      </w:tr>
    </w:tbl>
    <w:p/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二、参数配置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标准1U设备，双电源；配置≥16个10/100/1000M自适应千兆电接口，≥2个千兆SFP接口，≥4个SPF+万兆接口；配置≥64G SSD硬盘；网络吞吐量≥12Gbps，并发连接数200万，新建连接数8万/秒。配置1年IPS特征库、防病毒特征库、应用识别及URL分类库升级，至少1年硬件维保。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三、费用清单</w:t>
      </w:r>
    </w:p>
    <w:tbl>
      <w:tblPr>
        <w:tblStyle w:val="5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65"/>
        <w:gridCol w:w="5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名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>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价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>格</w:t>
            </w:r>
          </w:p>
        </w:tc>
        <w:tc>
          <w:tcPr>
            <w:tcW w:w="539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备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防火墙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含人工、安装、配送物流、调试，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设备</w:t>
            </w:r>
            <w:r>
              <w:rPr>
                <w:rFonts w:ascii="仿宋" w:hAnsi="仿宋" w:eastAsia="仿宋"/>
                <w:sz w:val="24"/>
                <w:szCs w:val="24"/>
              </w:rPr>
              <w:t>质保期内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不少于1次/月</w:t>
            </w:r>
            <w:r>
              <w:rPr>
                <w:rFonts w:ascii="仿宋" w:hAnsi="仿宋" w:eastAsia="仿宋"/>
                <w:sz w:val="24"/>
                <w:szCs w:val="24"/>
              </w:rPr>
              <w:t>的各种特征库升级</w:t>
            </w:r>
          </w:p>
        </w:tc>
      </w:tr>
    </w:tbl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四、供应商资质要求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投标人须提供，涉及本安全设备已取得中国人民共和国公安部的《计算机信息系统安全专用产品销售许可证》。</w:t>
      </w:r>
    </w:p>
    <w:p>
      <w:pPr>
        <w:ind w:firstLine="420" w:firstLineChars="200"/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5400" w:firstLineChars="180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ODk5ZGQ2MzU1MmQyZmEyYTEzMzNmY2QzNDc4NmQifQ=="/>
  </w:docVars>
  <w:rsids>
    <w:rsidRoot w:val="00833E56"/>
    <w:rsid w:val="0034382A"/>
    <w:rsid w:val="0045082F"/>
    <w:rsid w:val="00751746"/>
    <w:rsid w:val="00757676"/>
    <w:rsid w:val="007C4287"/>
    <w:rsid w:val="00833E56"/>
    <w:rsid w:val="008B609F"/>
    <w:rsid w:val="009172F9"/>
    <w:rsid w:val="00CD1E7D"/>
    <w:rsid w:val="00D527FB"/>
    <w:rsid w:val="00EB2927"/>
    <w:rsid w:val="00ED22A3"/>
    <w:rsid w:val="00EE5F1D"/>
    <w:rsid w:val="00F61C86"/>
    <w:rsid w:val="23203419"/>
    <w:rsid w:val="3B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150</Words>
  <Characters>859</Characters>
  <Lines>7</Lines>
  <Paragraphs>2</Paragraphs>
  <TotalTime>3</TotalTime>
  <ScaleCrop>false</ScaleCrop>
  <LinksUpToDate>false</LinksUpToDate>
  <CharactersWithSpaces>1007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2024-05-20T15:27:00Z</dcterms:created>
  <dc:creator>User</dc:creator>
  <cp:lastModifiedBy>lenovo</cp:lastModifiedBy>
  <cp:lastPrinted>2024-05-20T15:01:00Z</cp:lastPrinted>
  <dcterms:modified xsi:type="dcterms:W3CDTF">2024-06-05T10:17:09Z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F26F1C177D528320A5CA5F66020F89C3</vt:lpwstr>
  </property>
</Properties>
</file>