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1453"/>
        <w:gridCol w:w="1400"/>
        <w:gridCol w:w="1334"/>
        <w:gridCol w:w="1316"/>
        <w:gridCol w:w="1350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工程监理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采购需求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u w:val="none"/>
          <w:lang w:val="en-US" w:eastAsia="zh-CN"/>
        </w:rPr>
        <w:t>本项目的主要内容是利用数字网络及物联网技术，通过利旧部分设施新建教育专网、升级优化一个演播室、完善一套数字电视教育系统（电教化教育播控系统）集成优化系统功能并预留扩展功能，建成集直播、转播、录播、演播一体电教系统，丰富教育手段、提升工作效率、提高教育质量，向社会回送守法公民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主要技术服务需求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黑体" w:eastAsia="仿宋_GB2312" w:cs="Times New Roman"/>
          <w:b/>
          <w:bCs/>
          <w:i w:val="0"/>
          <w:kern w:val="2"/>
          <w:sz w:val="32"/>
          <w:szCs w:val="32"/>
          <w:u w:val="none"/>
          <w:lang w:val="en-US" w:eastAsia="zh-CN" w:bidi="ar-SA"/>
        </w:rPr>
        <w:t>1.监理资质：</w:t>
      </w:r>
      <w:r>
        <w:rPr>
          <w:rFonts w:hint="eastAsia" w:ascii="仿宋_GB2312" w:hAnsi="黑体" w:eastAsia="仿宋_GB2312" w:cs="Times New Roman"/>
          <w:i w:val="0"/>
          <w:kern w:val="2"/>
          <w:sz w:val="32"/>
          <w:szCs w:val="32"/>
          <w:u w:val="none"/>
          <w:lang w:val="en-US" w:eastAsia="zh-CN" w:bidi="ar-SA"/>
        </w:rPr>
        <w:t>本项目涉及设备安装、线路改造、信号传输、管理软件定制等服务，供应商应具备监理综合资质（乙级及以上）、或具备通信工程监理乙级及以上资质、机电安装工程监理乙级及以上资质(至少具备其中一个资质)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630" w:leftChars="0"/>
        <w:textAlignment w:val="auto"/>
        <w:rPr>
          <w:rFonts w:hint="eastAsia" w:ascii="仿宋_GB2312" w:hAnsi="黑体" w:eastAsia="仿宋_GB2312" w:cs="Times New Roman"/>
          <w:b/>
          <w:bCs/>
          <w:i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b/>
          <w:bCs/>
          <w:i w:val="0"/>
          <w:kern w:val="2"/>
          <w:sz w:val="32"/>
          <w:szCs w:val="32"/>
          <w:u w:val="none"/>
          <w:lang w:val="en-US" w:eastAsia="zh-CN" w:bidi="ar-SA"/>
        </w:rPr>
        <w:t>2.主要技术服务要求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i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i w:val="0"/>
          <w:kern w:val="2"/>
          <w:sz w:val="32"/>
          <w:szCs w:val="32"/>
          <w:u w:val="none"/>
          <w:lang w:val="en-US" w:eastAsia="zh-CN" w:bidi="ar-SA"/>
        </w:rPr>
        <w:t>在项目实施阶段协助采购人监督供应商按照设计方案进行施工，做好进度管理、材料设备检验、工程质量监督、整理相关工程资料等监理工作，在项目完工后对项目进行验收、审查和评估。</w:t>
      </w:r>
    </w:p>
    <w:p>
      <w:pPr>
        <w:pStyle w:val="3"/>
        <w:jc w:val="both"/>
        <w:rPr>
          <w:rFonts w:hint="default"/>
          <w:lang w:val="en-US" w:eastAsia="zh-CN"/>
        </w:rPr>
      </w:pPr>
      <w:r>
        <w:rPr>
          <w:rFonts w:hint="eastAsia" w:ascii="仿宋_GB2312" w:hAnsi="黑体" w:eastAsia="仿宋_GB2312" w:cs="Times New Roman"/>
          <w:b/>
          <w:bCs/>
          <w:i w:val="0"/>
          <w:kern w:val="2"/>
          <w:sz w:val="32"/>
          <w:szCs w:val="32"/>
          <w:u w:val="none"/>
          <w:lang w:val="en-US" w:eastAsia="zh-CN" w:bidi="ar-SA"/>
        </w:rPr>
        <w:t>3.合同履行期限：</w:t>
      </w:r>
      <w:r>
        <w:rPr>
          <w:rFonts w:hint="eastAsia" w:ascii="仿宋_GB2312" w:hAnsi="黑体" w:eastAsia="仿宋_GB2312" w:cs="Times New Roman"/>
          <w:i w:val="0"/>
          <w:kern w:val="2"/>
          <w:sz w:val="32"/>
          <w:szCs w:val="32"/>
          <w:u w:val="none"/>
          <w:lang w:val="en-US" w:eastAsia="zh-CN" w:bidi="ar-SA"/>
        </w:rPr>
        <w:t>施工期+缺陷责任期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三、项目主要功能（目标）及项目设备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" w:firstLineChars="150"/>
        <w:textAlignment w:val="auto"/>
        <w:rPr>
          <w:rFonts w:hint="eastAsia" w:ascii="仿宋_GB2312" w:hAnsi="黑体" w:eastAsia="仿宋_GB2312" w:cs="Times New Roman"/>
          <w:i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i w:val="0"/>
          <w:kern w:val="2"/>
          <w:sz w:val="32"/>
          <w:szCs w:val="32"/>
          <w:u w:val="none"/>
          <w:lang w:val="en-US" w:eastAsia="zh-CN" w:bidi="ar-SA"/>
        </w:rPr>
        <w:t>1、新建一张教育专网。搭建信号操作控制平台（直播、点播、录播、转播控制系统）布置网络信路和配备接收终端、操作终端。实现IPTV电视信号、教育教学视频信号的高质量传输。需满足四川省监狱管理局关于电教中心建设标准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" w:firstLineChars="150"/>
        <w:textAlignment w:val="auto"/>
        <w:rPr>
          <w:rFonts w:hint="default" w:ascii="仿宋_GB2312" w:hAnsi="黑体" w:eastAsia="仿宋_GB2312" w:cs="Times New Roman"/>
          <w:i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i w:val="0"/>
          <w:kern w:val="2"/>
          <w:sz w:val="32"/>
          <w:szCs w:val="32"/>
          <w:u w:val="none"/>
          <w:lang w:val="en-US" w:eastAsia="zh-CN" w:bidi="ar-SA"/>
        </w:rPr>
        <w:t>2、升级优化一个演播室。包括演播室场地优化升级改造，演播室采、编、录、播系统功能建设，安装智能切换系统、非编系统设备及相关软件布置，虚拟背景连接实现教学直播、录播、点播、自制节目控制与管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left"/>
        <w:textAlignment w:val="auto"/>
        <w:rPr>
          <w:rFonts w:hint="eastAsia" w:ascii="仿宋_GB2312" w:hAnsi="黑体" w:eastAsia="仿宋_GB2312" w:cs="Times New Roman"/>
          <w:i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i w:val="0"/>
          <w:kern w:val="2"/>
          <w:sz w:val="32"/>
          <w:szCs w:val="32"/>
          <w:u w:val="none"/>
          <w:lang w:val="en-US" w:eastAsia="zh-CN" w:bidi="ar-SA"/>
        </w:rPr>
        <w:t>3.主要项目设备</w:t>
      </w:r>
    </w:p>
    <w:tbl>
      <w:tblPr>
        <w:tblStyle w:val="5"/>
        <w:tblW w:w="6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634"/>
        <w:gridCol w:w="3070"/>
        <w:gridCol w:w="1551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仿宋" w:hAnsi="仿宋" w:eastAsia="仿宋" w:cs="Times New Roman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28"/>
                <w:szCs w:val="28"/>
              </w:rPr>
              <w:t>计量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28"/>
                <w:szCs w:val="28"/>
              </w:rPr>
              <w:t>单位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无线领夹话筒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非线性编辑系统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监听耳机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采访话筒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支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广播级视频切换台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高清加嵌卡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高清转换器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高清分配卡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虚拟演播室系统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三脚架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全通道耳机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双屏播音提词器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监听音箱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L型虚拟绿箱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提词器支撑架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高清摄录一体机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调音台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LED影视平板柔光灯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演播台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钢制葡萄架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绿色播音桌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图片成像终端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视频成像终端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演播室隔音环境优化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智能显示终端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智能显示终端1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电教终端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直播教学话筒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高清编码器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视频互助教育子系统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直播教学摄像机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综合网关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教育综合信息监管系统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智能管理运维平台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六类非屏蔽跳线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室外单模光缆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数据交互终端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光控制终端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MDU终端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接入型数据终端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安装部署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机柜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机房环境建设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防火墙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室内单模光缆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服务器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台式计算机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夜间显示器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D09BBF"/>
    <w:multiLevelType w:val="singleLevel"/>
    <w:tmpl w:val="50D09BB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DDC11D"/>
    <w:multiLevelType w:val="singleLevel"/>
    <w:tmpl w:val="62DDC11D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F2995"/>
    <w:rsid w:val="4CDA0F47"/>
    <w:rsid w:val="5B960432"/>
    <w:rsid w:val="73BF2995"/>
    <w:rsid w:val="7EFF338D"/>
    <w:rsid w:val="FBFF9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_Style 3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2024-06-12T18:49:00Z</dcterms:created>
  <dc:creator>lenovo</dc:creator>
  <cp:lastModifiedBy>lenovo</cp:lastModifiedBy>
  <dcterms:modified xsi:type="dcterms:W3CDTF">2024-06-12T16:00:08Z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94E539150B02FF3988556966D40ED3D0</vt:lpwstr>
  </property>
</Properties>
</file>