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hAnsi="宋体" w:cs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二、</w:t>
      </w:r>
      <w:r>
        <w:rPr>
          <w:rFonts w:hint="eastAsia" w:ascii="宋体" w:hAnsi="宋体" w:cs="Times New Roman"/>
          <w:b/>
          <w:sz w:val="32"/>
          <w:szCs w:val="32"/>
        </w:rPr>
        <w:t>报价一览表</w:t>
      </w:r>
    </w:p>
    <w:p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tbl>
      <w:tblPr>
        <w:tblStyle w:val="4"/>
        <w:tblpPr w:leftFromText="180" w:rightFromText="180" w:vertAnchor="text" w:horzAnchor="page" w:tblpX="1842" w:tblpY="78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报价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960" w:firstLineChars="7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3C72749C"/>
    <w:rsid w:val="399D63BF"/>
    <w:rsid w:val="3C72749C"/>
    <w:rsid w:val="49F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2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2024-04-11T06:24:00Z</dcterms:created>
  <dc:creator>家有二宝</dc:creator>
  <cp:lastModifiedBy>家有二宝</cp:lastModifiedBy>
  <dcterms:modified xsi:type="dcterms:W3CDTF">2024-06-24T08:42:15Z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4EC40FEEC8B14704A15685A0A803E1EE_13</vt:lpwstr>
  </property>
</Properties>
</file>