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四川省监狱管理中心医院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停车场建设项目监理招标投标须知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一、项目名称：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四川省监狱管理局中心医院停车场建设项目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二、项目地点：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金堂县清江镇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三、项目基本情况：</w:t>
      </w:r>
      <w:bookmarkStart w:id="0" w:name="_GoBack"/>
      <w:bookmarkEnd w:id="0"/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项目拟建区域面积约5000平方米，包含土石方开挖回填、给排水、路基路面、车棚制作安装、强弱电安装、树木栽植等工作内容。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四、项目投资：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2201286元。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五、项目工期：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180天。（该项目为财政资金，属于跨年项目，部分尾款需待项目审计完成且财政资金下达后方能支付，具体由双方合同约定）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六、监理服务期限：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仿宋_GB2312" w:hAnsi="楷体" w:eastAsia="仿宋_GB2312" w:cs="Meiryo"/>
          <w:sz w:val="32"/>
          <w:szCs w:val="32"/>
        </w:rPr>
        <w:t>180天+工程缺陷责任期（24个月）。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七、主要工作内容：</w:t>
      </w:r>
    </w:p>
    <w:p>
      <w:pPr>
        <w:adjustRightInd w:val="0"/>
        <w:snapToGrid w:val="0"/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据法律法规、工程建设标准、勘察设计文件及合同文件，进行“四控、两管、一协调”，即在施工阶段对建设工程质量、造价、进度、安全进行控制，对合同、信息进行管理，对工程建设相关方的关系进行协调，代表发包人对施工质量实施监理，履行建设工程安全生产管理法定职责，并对施工质量承担监理责任。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八、主要工作要求：</w:t>
      </w:r>
    </w:p>
    <w:p>
      <w:pPr>
        <w:spacing w:line="560" w:lineRule="exact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1.</w:t>
      </w:r>
      <w:r>
        <w:rPr>
          <w:rFonts w:hint="eastAsia" w:ascii="仿宋_GB2312" w:hAnsi="楷体" w:eastAsia="仿宋_GB2312" w:cs="Meiryo"/>
          <w:sz w:val="32"/>
          <w:szCs w:val="32"/>
        </w:rPr>
        <w:t>监理人应提交报告的种类(</w:t>
      </w:r>
      <w:r>
        <w:rPr>
          <w:rFonts w:hint="eastAsia" w:ascii="仿宋_GB2312" w:hAnsi="楷体" w:eastAsia="仿宋_GB2312" w:cs="Meiryo"/>
          <w:kern w:val="0"/>
          <w:sz w:val="32"/>
          <w:szCs w:val="32"/>
        </w:rPr>
        <w:t>包括监理规划、监理月报及约定的专项报告)</w:t>
      </w:r>
      <w:r>
        <w:rPr>
          <w:rFonts w:hint="eastAsia" w:ascii="仿宋_GB2312" w:hAnsi="楷体" w:eastAsia="仿宋_GB2312" w:cs="Meiryo"/>
          <w:sz w:val="32"/>
          <w:szCs w:val="32"/>
        </w:rPr>
        <w:t>、时间和份数</w:t>
      </w:r>
      <w:r>
        <w:rPr>
          <w:rFonts w:hint="eastAsia" w:ascii="仿宋_GB2312" w:hAnsi="楷体" w:eastAsia="仿宋_GB2312" w:cs="Meiryo"/>
          <w:kern w:val="0"/>
          <w:sz w:val="32"/>
          <w:szCs w:val="32"/>
        </w:rPr>
        <w:t>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监理月报 ：每月月底提交一份;约定的专项报告：会后一星期内提交一份;质量评估报告：预验收结束且承包人整改完成后一周内;监理工作总结：竣工验收后一个月内提交一份;其它应该提交的资料。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2.监理人派驻施工现场的监理工程师，必须常驻工地实行监理，至少保证1人，常驻工地人员的食宿由监理单位自行负责。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3.其余内容由双方合同约定。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九、付款条件：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1.发出开工令施工单位正式进场后监理单位提供相应金额发票之日起15日内，支付监理费总额的20%；</w:t>
      </w:r>
    </w:p>
    <w:p>
      <w:pPr>
        <w:spacing w:line="560" w:lineRule="exact"/>
        <w:rPr>
          <w:rFonts w:hint="eastAsia" w:ascii="仿宋_GB2312" w:hAnsi="楷体" w:eastAsia="仿宋_GB2312" w:cs="Meiryo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2、完成竣工验收后，监理单位提供相应金额发票之日起15日内，支付到监理费总额的80%；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楷体" w:eastAsia="仿宋_GB2312" w:cs="Meiryo"/>
          <w:sz w:val="32"/>
          <w:szCs w:val="32"/>
        </w:rPr>
        <w:t xml:space="preserve">    3、项目结算完成后，监理单位提供相应金额发票之日起15日内，支付全部监理费。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lNWRiOGYzMmE0NjZkMjgxMWZmYTc2NGFlYjJkY2UifQ=="/>
    <w:docVar w:name="KSO_WPS_MARK_KEY" w:val="cfd8271e-9f8e-406b-8f1d-4cf45e9471bf"/>
  </w:docVars>
  <w:rsids>
    <w:rsidRoot w:val="004F09E4"/>
    <w:rsid w:val="00077030"/>
    <w:rsid w:val="001B5A05"/>
    <w:rsid w:val="004345CD"/>
    <w:rsid w:val="004F09E4"/>
    <w:rsid w:val="005D4F0D"/>
    <w:rsid w:val="007955EC"/>
    <w:rsid w:val="007E25A6"/>
    <w:rsid w:val="00876136"/>
    <w:rsid w:val="00891FDA"/>
    <w:rsid w:val="00A83DEA"/>
    <w:rsid w:val="00D83D97"/>
    <w:rsid w:val="00EC41AC"/>
    <w:rsid w:val="00F85903"/>
    <w:rsid w:val="7A76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708</Words>
  <Characters>733</Characters>
  <Lines>6</Lines>
  <Paragraphs>1</Paragraphs>
  <TotalTime>33</TotalTime>
  <ScaleCrop>false</ScaleCrop>
  <LinksUpToDate>false</LinksUpToDate>
  <CharactersWithSpaces>822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2025-03-19T02:42:00Z</dcterms:created>
  <dc:creator>Lenovo</dc:creator>
  <cp:lastModifiedBy>大地的礼赞</cp:lastModifiedBy>
  <dcterms:modified xsi:type="dcterms:W3CDTF">2025-03-20T06:16:51Z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3576A02B3FE14929B7F5DDCA1DA30782_12</vt:lpwstr>
  </property>
</Properties>
</file>