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2DD5A">
      <w:pPr>
        <w:keepNext w:val="0"/>
        <w:keepLines w:val="0"/>
        <w:pageBreakBefore w:val="0"/>
        <w:widowControl/>
        <w:kinsoku/>
        <w:wordWrap/>
        <w:overflowPunct/>
        <w:topLinePunct w:val="0"/>
        <w:autoSpaceDE/>
        <w:autoSpaceDN/>
        <w:bidi w:val="0"/>
        <w:adjustRightInd/>
        <w:snapToGrid/>
        <w:spacing w:line="520" w:lineRule="exact"/>
        <w:ind w:firstLine="602" w:firstLineChars="200"/>
        <w:jc w:val="both"/>
        <w:textAlignment w:val="auto"/>
        <w:rPr>
          <w:rFonts w:hint="default" w:eastAsia="宋体" w:cs="Times New Roman"/>
          <w:b/>
          <w:bCs w:val="0"/>
          <w:iCs/>
          <w:color w:val="auto"/>
          <w:kern w:val="0"/>
          <w:sz w:val="30"/>
          <w:szCs w:val="30"/>
          <w:lang w:val="en-US" w:eastAsia="zh-CN" w:bidi="ar-SA"/>
        </w:rPr>
      </w:pPr>
      <w:r>
        <w:rPr>
          <w:rFonts w:hint="eastAsia" w:ascii="宋体" w:hAnsi="宋体"/>
          <w:b/>
          <w:bCs w:val="0"/>
          <w:color w:val="000000" w:themeColor="text1"/>
          <w:sz w:val="30"/>
          <w:szCs w:val="30"/>
          <w:highlight w:val="none"/>
          <w14:textFill>
            <w14:solidFill>
              <w14:schemeClr w14:val="tx1"/>
            </w14:solidFill>
          </w14:textFill>
        </w:rPr>
        <w:t>学校老旧设备及线路拆除整理服务项目</w:t>
      </w:r>
      <w:r>
        <w:rPr>
          <w:rFonts w:hint="eastAsia" w:ascii="宋体" w:hAnsi="宋体" w:cs="Times New Roman"/>
          <w:b/>
          <w:bCs w:val="0"/>
          <w:sz w:val="30"/>
          <w:szCs w:val="30"/>
          <w:lang w:val="en-US" w:eastAsia="zh-CN"/>
        </w:rPr>
        <w:t>采购需求</w:t>
      </w:r>
    </w:p>
    <w:p w14:paraId="57392938">
      <w:pPr>
        <w:jc w:val="both"/>
        <w:rPr>
          <w:rFonts w:hint="eastAsia" w:cs="Times New Roman"/>
          <w:b/>
          <w:bCs/>
          <w:iCs/>
          <w:color w:val="auto"/>
          <w:kern w:val="0"/>
          <w:sz w:val="21"/>
          <w:szCs w:val="21"/>
          <w:lang w:val="en-US" w:eastAsia="zh-CN" w:bidi="ar-SA"/>
        </w:rPr>
      </w:pPr>
    </w:p>
    <w:p w14:paraId="12458AAD">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*（一）教师宿舍及学校功能区域设备拆除回收服务</w:t>
      </w:r>
    </w:p>
    <w:p w14:paraId="10E5D249">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1、服务范围：</w:t>
      </w:r>
    </w:p>
    <w:p w14:paraId="4E77CB2A">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交换机：教师宿舍1栋到4栋，每栋3单元，每单元2套。教师宿舍5到11栋，每栋2单元，每单元1套。</w:t>
      </w:r>
    </w:p>
    <w:p w14:paraId="5BC10047">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无线设备实施范围：教学区域、图书馆及其他功能区域。</w:t>
      </w:r>
    </w:p>
    <w:p w14:paraId="163481C2">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2、设备拆除技术要求：</w:t>
      </w:r>
    </w:p>
    <w:p w14:paraId="77629A68">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交换拆除，标识标签完善后，运输到仓库存放。</w:t>
      </w:r>
    </w:p>
    <w:p w14:paraId="1CCA8B0F">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机柜拆除，标识标签完善后，运输到仓库存放。</w:t>
      </w:r>
    </w:p>
    <w:p w14:paraId="21457AEB">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电线绝缘处理或断电保护。</w:t>
      </w:r>
    </w:p>
    <w:p w14:paraId="01895341">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线缆未拆除部分，用扎线捆绑处理。</w:t>
      </w:r>
    </w:p>
    <w:p w14:paraId="0C4B9BD7">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AP拆除后，标识标签完善后，运输到仓库存放。</w:t>
      </w:r>
    </w:p>
    <w:p w14:paraId="4BA63590">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较高的AP采用脚手架方式拆除。</w:t>
      </w:r>
    </w:p>
    <w:p w14:paraId="4261ABF8">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线缆未拆除部分，用扎线捆绑处理，防止悬挂或掉落。</w:t>
      </w:r>
    </w:p>
    <w:p w14:paraId="380F1260">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拆除后垃圾卫生清理。</w:t>
      </w:r>
    </w:p>
    <w:p w14:paraId="3540B914">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3、设备拆除处理要求：</w:t>
      </w:r>
    </w:p>
    <w:p w14:paraId="0F0903B1">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标识标签：针对设备进行标识标签粘贴，按照学校规范进行设备标识。</w:t>
      </w:r>
    </w:p>
    <w:p w14:paraId="67DF6574">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分类存放：按照设备类型分类放置，按照学校仓库指定摆放。</w:t>
      </w:r>
    </w:p>
    <w:p w14:paraId="00441046">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设备移交：设备拆除后按照清单移交学校，放入指定仓库。对于学校不需要保管的废旧物品，经过学校同意，合理处置（丢弃、清扫）。</w:t>
      </w:r>
    </w:p>
    <w:p w14:paraId="05E631FA">
      <w:pPr>
        <w:pStyle w:val="2"/>
        <w:spacing w:line="360" w:lineRule="auto"/>
        <w:ind w:firstLine="0" w:firstLineChars="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(4) </w:t>
      </w:r>
      <w:r>
        <w:rPr>
          <w:rFonts w:hint="eastAsia" w:asciiTheme="minorEastAsia" w:hAnsiTheme="minorEastAsia" w:eastAsiaTheme="minorEastAsia"/>
          <w:color w:val="000000" w:themeColor="text1"/>
          <w:sz w:val="24"/>
          <w:highlight w:val="none"/>
          <w14:textFill>
            <w14:solidFill>
              <w14:schemeClr w14:val="tx1"/>
            </w14:solidFill>
          </w14:textFill>
        </w:rPr>
        <w:t>拒绝暴力施工，注意保护学校原有装修装饰，注意施工安全，如发生安全事故由供应商自行负责。</w:t>
      </w:r>
    </w:p>
    <w:p w14:paraId="4E310DF1">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*（二）宿舍区域线缆拆除：</w:t>
      </w:r>
    </w:p>
    <w:p w14:paraId="4AF0BF74">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1、服务范围：</w:t>
      </w:r>
    </w:p>
    <w:p w14:paraId="10ED9265">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实施范围：2栋、 6栋、 7 栋、8栋、 9栋、 10栋、 11栋、 12栋、 13栋、 14栋、 15栋、 16栋、以上楼栋均是6层。</w:t>
      </w:r>
    </w:p>
    <w:p w14:paraId="0515EA96">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2、宿舍区域拆除技术要求：</w:t>
      </w:r>
    </w:p>
    <w:p w14:paraId="34D53151">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设备交换拆除，标识标签完善后，运输到仓库存放。</w:t>
      </w:r>
    </w:p>
    <w:p w14:paraId="71D1CC6F">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机柜拆除，标识标签完善后，运输到仓库存放。</w:t>
      </w:r>
    </w:p>
    <w:p w14:paraId="189CC0A1">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电线绝缘处理或断电保护。</w:t>
      </w:r>
    </w:p>
    <w:p w14:paraId="50968F2B">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线缆未拆除部分，扎线后捆绑处理。</w:t>
      </w:r>
    </w:p>
    <w:p w14:paraId="3AFF44AE">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宿舍楼走廊桥架或悬挂无用网络线缆清理。</w:t>
      </w:r>
    </w:p>
    <w:p w14:paraId="6DFA9BCD">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线缆断电或电气隔离后拆除。</w:t>
      </w:r>
    </w:p>
    <w:p w14:paraId="42380A73">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拆除线缆对在使用线缆，识别和保护。</w:t>
      </w:r>
    </w:p>
    <w:p w14:paraId="7AF5A4BB">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线缆清理后移交学校处理。</w:t>
      </w:r>
    </w:p>
    <w:p w14:paraId="3CBD9AA9">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拆除后垃圾和卫生清扫、桥架盖板等恢复。</w:t>
      </w:r>
    </w:p>
    <w:p w14:paraId="6750009B">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3、线缆拆除处理要求：</w:t>
      </w:r>
    </w:p>
    <w:p w14:paraId="348E0E55">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减少污染：采用低噪音、低扬尘的施工方法，减少拆除过程中对环境的影响。</w:t>
      </w:r>
    </w:p>
    <w:p w14:paraId="48C89B7C">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废弃物处理：确保废弃物得到妥善处理，避免对土壤和水体造成污染。</w:t>
      </w:r>
    </w:p>
    <w:p w14:paraId="5301BE42">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移交：机柜拆除后按照清单移交学校，放入指定仓库。对于学校不需要保管的废旧线缆，经过学校同意，合理处置（丢弃、清扫）。</w:t>
      </w:r>
    </w:p>
    <w:p w14:paraId="01A22658">
      <w:pPr>
        <w:pStyle w:val="2"/>
        <w:spacing w:line="360" w:lineRule="auto"/>
        <w:ind w:firstLine="0" w:firstLineChars="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 xml:space="preserve"> 拒绝暴力施工，注意保护学校原有装修装饰，注意施工安全，如发生安全事故由供应商自行负责。</w:t>
      </w:r>
    </w:p>
    <w:p w14:paraId="4BB1E44A">
      <w:pPr>
        <w:pStyle w:val="2"/>
        <w:spacing w:line="360" w:lineRule="auto"/>
        <w:ind w:firstLine="0" w:firstLineChars="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（5）每完成一栋学生宿舍的老旧线缆拆除工作需由学校学工部或宿管中心签字确认。</w:t>
      </w:r>
    </w:p>
    <w:p w14:paraId="526C947D">
      <w:pPr>
        <w:pStyle w:val="2"/>
        <w:spacing w:line="360" w:lineRule="auto"/>
        <w:ind w:firstLine="0" w:firstLineChars="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（三）项目实施清单</w:t>
      </w:r>
    </w:p>
    <w:tbl>
      <w:tblPr>
        <w:tblStyle w:val="7"/>
        <w:tblW w:w="7405" w:type="dxa"/>
        <w:tblInd w:w="100" w:type="dxa"/>
        <w:tblLayout w:type="fixed"/>
        <w:tblCellMar>
          <w:top w:w="0" w:type="dxa"/>
          <w:left w:w="108" w:type="dxa"/>
          <w:bottom w:w="0" w:type="dxa"/>
          <w:right w:w="108" w:type="dxa"/>
        </w:tblCellMar>
      </w:tblPr>
      <w:tblGrid>
        <w:gridCol w:w="433"/>
        <w:gridCol w:w="1727"/>
        <w:gridCol w:w="3544"/>
        <w:gridCol w:w="708"/>
        <w:gridCol w:w="993"/>
      </w:tblGrid>
      <w:tr w14:paraId="7B18E1A9">
        <w:tblPrEx>
          <w:tblCellMar>
            <w:top w:w="0" w:type="dxa"/>
            <w:left w:w="108" w:type="dxa"/>
            <w:bottom w:w="0" w:type="dxa"/>
            <w:right w:w="108" w:type="dxa"/>
          </w:tblCellMar>
        </w:tblPrEx>
        <w:trPr>
          <w:trHeight w:val="768" w:hRule="atLeast"/>
        </w:trPr>
        <w:tc>
          <w:tcPr>
            <w:tcW w:w="433" w:type="dxa"/>
            <w:tcBorders>
              <w:top w:val="single" w:color="000000" w:sz="4" w:space="0"/>
              <w:left w:val="single" w:color="000000" w:sz="4" w:space="0"/>
              <w:bottom w:val="single" w:color="000000" w:sz="4" w:space="0"/>
              <w:right w:val="single" w:color="000000" w:sz="4" w:space="0"/>
            </w:tcBorders>
            <w:noWrap/>
            <w:vAlign w:val="center"/>
          </w:tcPr>
          <w:p w14:paraId="71ACB114">
            <w:pPr>
              <w:widowControl/>
              <w:spacing w:line="360" w:lineRule="auto"/>
              <w:jc w:val="left"/>
              <w:textAlignment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序号</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9123638">
            <w:pPr>
              <w:widowControl/>
              <w:spacing w:line="360" w:lineRule="auto"/>
              <w:jc w:val="center"/>
              <w:textAlignment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名称</w:t>
            </w:r>
          </w:p>
        </w:tc>
        <w:tc>
          <w:tcPr>
            <w:tcW w:w="3544" w:type="dxa"/>
            <w:tcBorders>
              <w:top w:val="single" w:color="000000" w:sz="4" w:space="0"/>
              <w:left w:val="single" w:color="000000" w:sz="4" w:space="0"/>
              <w:bottom w:val="single" w:color="000000" w:sz="4" w:space="0"/>
              <w:right w:val="single" w:color="000000" w:sz="4" w:space="0"/>
            </w:tcBorders>
            <w:noWrap/>
            <w:vAlign w:val="center"/>
          </w:tcPr>
          <w:p w14:paraId="1AB6AFD4">
            <w:pPr>
              <w:widowControl/>
              <w:spacing w:line="360" w:lineRule="auto"/>
              <w:jc w:val="center"/>
              <w:textAlignment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描述</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D84154E">
            <w:pPr>
              <w:widowControl/>
              <w:spacing w:line="360" w:lineRule="auto"/>
              <w:jc w:val="center"/>
              <w:textAlignment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数量</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3A5CF92">
            <w:pPr>
              <w:widowControl/>
              <w:spacing w:line="360" w:lineRule="auto"/>
              <w:jc w:val="center"/>
              <w:textAlignment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bidi="ar"/>
                <w14:textFill>
                  <w14:solidFill>
                    <w14:schemeClr w14:val="tx1"/>
                  </w14:solidFill>
                </w14:textFill>
              </w:rPr>
              <w:t>备注</w:t>
            </w:r>
          </w:p>
        </w:tc>
      </w:tr>
      <w:tr w14:paraId="4B95A630">
        <w:tblPrEx>
          <w:tblCellMar>
            <w:top w:w="0" w:type="dxa"/>
            <w:left w:w="108" w:type="dxa"/>
            <w:bottom w:w="0" w:type="dxa"/>
            <w:right w:w="108" w:type="dxa"/>
          </w:tblCellMar>
        </w:tblPrEx>
        <w:trPr>
          <w:trHeight w:val="2756" w:hRule="atLeast"/>
        </w:trPr>
        <w:tc>
          <w:tcPr>
            <w:tcW w:w="433" w:type="dxa"/>
            <w:tcBorders>
              <w:top w:val="single" w:color="000000" w:sz="4" w:space="0"/>
              <w:left w:val="single" w:color="000000" w:sz="4" w:space="0"/>
              <w:bottom w:val="single" w:color="000000" w:sz="4" w:space="0"/>
              <w:right w:val="single" w:color="000000" w:sz="4" w:space="0"/>
            </w:tcBorders>
            <w:noWrap/>
            <w:vAlign w:val="center"/>
          </w:tcPr>
          <w:p w14:paraId="0496177F">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0D10036F">
            <w:pPr>
              <w:widowControl/>
              <w:spacing w:line="360" w:lineRule="auto"/>
              <w:jc w:val="left"/>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教师宿舍楼</w:t>
            </w:r>
          </w:p>
        </w:tc>
        <w:tc>
          <w:tcPr>
            <w:tcW w:w="3544" w:type="dxa"/>
            <w:tcBorders>
              <w:top w:val="single" w:color="000000" w:sz="4" w:space="0"/>
              <w:left w:val="single" w:color="000000" w:sz="4" w:space="0"/>
              <w:bottom w:val="single" w:color="000000" w:sz="4" w:space="0"/>
              <w:right w:val="single" w:color="000000" w:sz="4" w:space="0"/>
            </w:tcBorders>
            <w:vAlign w:val="center"/>
          </w:tcPr>
          <w:p w14:paraId="3A6077D1">
            <w:pPr>
              <w:widowControl/>
              <w:spacing w:line="360" w:lineRule="auto"/>
              <w:jc w:val="left"/>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1.交换拆除，标识标签完善后，运输到仓库存放。</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2.机柜拆除，标识标签完善后，运输到仓库存放。</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3.电线绝缘处理或断电保护。</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4.线缆未拆除部分，扎线后捆绑处理。</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4.拆除后如有垃圾卫生清理。</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1E15323">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62</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B4F484E">
            <w:pPr>
              <w:widowControl/>
              <w:spacing w:line="360" w:lineRule="auto"/>
              <w:rPr>
                <w:rFonts w:hint="eastAsia" w:ascii="宋体" w:hAnsi="宋体" w:cs="宋体"/>
                <w:color w:val="000000" w:themeColor="text1"/>
                <w:sz w:val="22"/>
                <w:szCs w:val="22"/>
                <w:highlight w:val="none"/>
                <w14:textFill>
                  <w14:solidFill>
                    <w14:schemeClr w14:val="tx1"/>
                  </w14:solidFill>
                </w14:textFill>
              </w:rPr>
            </w:pPr>
          </w:p>
        </w:tc>
      </w:tr>
      <w:tr w14:paraId="4CA7FEDA">
        <w:tblPrEx>
          <w:tblCellMar>
            <w:top w:w="0" w:type="dxa"/>
            <w:left w:w="108" w:type="dxa"/>
            <w:bottom w:w="0" w:type="dxa"/>
            <w:right w:w="108" w:type="dxa"/>
          </w:tblCellMar>
        </w:tblPrEx>
        <w:trPr>
          <w:trHeight w:val="402" w:hRule="atLeast"/>
        </w:trPr>
        <w:tc>
          <w:tcPr>
            <w:tcW w:w="433" w:type="dxa"/>
            <w:tcBorders>
              <w:top w:val="single" w:color="000000" w:sz="4" w:space="0"/>
              <w:left w:val="single" w:color="000000" w:sz="4" w:space="0"/>
              <w:bottom w:val="single" w:color="000000" w:sz="4" w:space="0"/>
              <w:right w:val="single" w:color="000000" w:sz="4" w:space="0"/>
            </w:tcBorders>
            <w:noWrap/>
            <w:vAlign w:val="center"/>
          </w:tcPr>
          <w:p w14:paraId="47154EB6">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17797CB4">
            <w:pPr>
              <w:widowControl/>
              <w:spacing w:line="360" w:lineRule="auto"/>
              <w:jc w:val="left"/>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校园Ap拆除</w:t>
            </w:r>
          </w:p>
        </w:tc>
        <w:tc>
          <w:tcPr>
            <w:tcW w:w="3544" w:type="dxa"/>
            <w:tcBorders>
              <w:top w:val="single" w:color="000000" w:sz="4" w:space="0"/>
              <w:left w:val="single" w:color="000000" w:sz="4" w:space="0"/>
              <w:bottom w:val="single" w:color="000000" w:sz="4" w:space="0"/>
              <w:right w:val="single" w:color="000000" w:sz="4" w:space="0"/>
            </w:tcBorders>
            <w:vAlign w:val="center"/>
          </w:tcPr>
          <w:p w14:paraId="2AB1BE0A">
            <w:pPr>
              <w:widowControl/>
              <w:spacing w:line="360" w:lineRule="auto"/>
              <w:jc w:val="left"/>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1.AP拆除后，标识标签完善后，运输到仓库存放。</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2.较高的AP采用脚手架方式拆除。</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3.线缆未拆除部分，扎线后捆绑处理，防止悬挂或掉落。</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4.拆除后如有垃圾卫生清理。</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FD44565">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105</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20ED5A25">
            <w:pPr>
              <w:widowControl/>
              <w:spacing w:line="360" w:lineRule="auto"/>
              <w:jc w:val="center"/>
              <w:rPr>
                <w:rFonts w:hint="eastAsia" w:ascii="宋体" w:hAnsi="宋体" w:cs="宋体"/>
                <w:color w:val="000000" w:themeColor="text1"/>
                <w:sz w:val="22"/>
                <w:szCs w:val="22"/>
                <w:highlight w:val="none"/>
                <w14:textFill>
                  <w14:solidFill>
                    <w14:schemeClr w14:val="tx1"/>
                  </w14:solidFill>
                </w14:textFill>
              </w:rPr>
            </w:pPr>
          </w:p>
        </w:tc>
      </w:tr>
      <w:tr w14:paraId="02E1FF92">
        <w:tblPrEx>
          <w:tblCellMar>
            <w:top w:w="0" w:type="dxa"/>
            <w:left w:w="108" w:type="dxa"/>
            <w:bottom w:w="0" w:type="dxa"/>
            <w:right w:w="108" w:type="dxa"/>
          </w:tblCellMar>
        </w:tblPrEx>
        <w:trPr>
          <w:trHeight w:val="2529" w:hRule="atLeast"/>
        </w:trPr>
        <w:tc>
          <w:tcPr>
            <w:tcW w:w="433" w:type="dxa"/>
            <w:tcBorders>
              <w:top w:val="single" w:color="000000" w:sz="4" w:space="0"/>
              <w:left w:val="single" w:color="000000" w:sz="4" w:space="0"/>
              <w:bottom w:val="single" w:color="000000" w:sz="4" w:space="0"/>
              <w:right w:val="single" w:color="000000" w:sz="4" w:space="0"/>
            </w:tcBorders>
            <w:noWrap/>
            <w:vAlign w:val="center"/>
          </w:tcPr>
          <w:p w14:paraId="4F0295A9">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313457AD">
            <w:pPr>
              <w:widowControl/>
              <w:spacing w:line="360" w:lineRule="auto"/>
              <w:jc w:val="left"/>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宿舍楼线缆拆除（该数据为现场勘查后估算）</w:t>
            </w:r>
          </w:p>
        </w:tc>
        <w:tc>
          <w:tcPr>
            <w:tcW w:w="3544" w:type="dxa"/>
            <w:tcBorders>
              <w:top w:val="single" w:color="000000" w:sz="4" w:space="0"/>
              <w:left w:val="single" w:color="000000" w:sz="4" w:space="0"/>
              <w:bottom w:val="single" w:color="000000" w:sz="4" w:space="0"/>
              <w:right w:val="single" w:color="000000" w:sz="4" w:space="0"/>
            </w:tcBorders>
            <w:vAlign w:val="center"/>
          </w:tcPr>
          <w:p w14:paraId="4014552D">
            <w:pPr>
              <w:widowControl/>
              <w:spacing w:line="360" w:lineRule="auto"/>
              <w:jc w:val="left"/>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1.宿舍楼走廊桥架或悬挂无用网络线缆清理。</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2.线缆断电或电气隔离后拆除。</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3.拆除线缆对在使用线缆，识别和保护。</w:t>
            </w:r>
            <w:r>
              <w:rPr>
                <w:rFonts w:hint="eastAsia" w:ascii="宋体" w:hAnsi="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cs="宋体"/>
                <w:color w:val="000000" w:themeColor="text1"/>
                <w:kern w:val="0"/>
                <w:sz w:val="22"/>
                <w:szCs w:val="22"/>
                <w:highlight w:val="none"/>
                <w:lang w:bidi="ar"/>
                <w14:textFill>
                  <w14:solidFill>
                    <w14:schemeClr w14:val="tx1"/>
                  </w14:solidFill>
                </w14:textFill>
              </w:rPr>
              <w:t>4.线缆清理后移交学校处理。</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7146434">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5760</w:t>
            </w:r>
          </w:p>
        </w:tc>
        <w:tc>
          <w:tcPr>
            <w:tcW w:w="993" w:type="dxa"/>
            <w:tcBorders>
              <w:top w:val="single" w:color="000000" w:sz="4" w:space="0"/>
              <w:left w:val="single" w:color="000000" w:sz="4" w:space="0"/>
              <w:bottom w:val="single" w:color="000000" w:sz="4" w:space="0"/>
              <w:right w:val="single" w:color="000000" w:sz="4" w:space="0"/>
            </w:tcBorders>
            <w:vAlign w:val="center"/>
          </w:tcPr>
          <w:p w14:paraId="5F5960C3">
            <w:pPr>
              <w:widowControl/>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每层按照20个宿舍计算，每个宿舍1根或2根网线</w:t>
            </w:r>
          </w:p>
        </w:tc>
      </w:tr>
    </w:tbl>
    <w:p w14:paraId="04ECDE7E">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三、商务要求 </w:t>
      </w:r>
    </w:p>
    <w:p w14:paraId="0E204C90">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1、服务时间及地点</w:t>
      </w:r>
    </w:p>
    <w:p w14:paraId="0825DA0D">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1.1服务时间：本次拆除服务项目涉及范围可能影响学校教学和学生生活，严格按照学校管理计划进行施工，60个工作日内完成。</w:t>
      </w:r>
    </w:p>
    <w:p w14:paraId="2F2ADEDE">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1.2服务地点：四川文化产业职业学院（四川省干部函授学院）。</w:t>
      </w:r>
    </w:p>
    <w:p w14:paraId="1AB4C2B1">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2、付款方式</w:t>
      </w:r>
    </w:p>
    <w:p w14:paraId="239DC430">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签订合同后支付合同总金额的50%，</w:t>
      </w:r>
      <w:r>
        <w:rPr>
          <w:rFonts w:hint="eastAsia" w:ascii="宋体" w:hAnsi="宋体"/>
          <w:color w:val="000000" w:themeColor="text1"/>
          <w:sz w:val="24"/>
          <w:highlight w:val="none"/>
          <w14:textFill>
            <w14:solidFill>
              <w14:schemeClr w14:val="tx1"/>
            </w14:solidFill>
          </w14:textFill>
        </w:rPr>
        <w:t>合同履行完成并验收合格后支付合同总金额的</w:t>
      </w:r>
      <w:r>
        <w:rPr>
          <w:rFonts w:hint="eastAsia" w:ascii="宋体" w:hAnsi="宋体"/>
          <w:color w:val="000000" w:themeColor="text1"/>
          <w:sz w:val="24"/>
          <w:highlight w:val="none"/>
          <w:lang w:val="en-US" w:eastAsia="zh-CN"/>
          <w14:textFill>
            <w14:solidFill>
              <w14:schemeClr w14:val="tx1"/>
            </w14:solidFill>
          </w14:textFill>
        </w:rPr>
        <w:t>50</w:t>
      </w:r>
      <w:r>
        <w:rPr>
          <w:rFonts w:hint="eastAsia" w:ascii="宋体" w:hAnsi="宋体"/>
          <w:color w:val="000000" w:themeColor="text1"/>
          <w:sz w:val="24"/>
          <w:highlight w:val="none"/>
          <w14:textFill>
            <w14:solidFill>
              <w14:schemeClr w14:val="tx1"/>
            </w14:solidFill>
          </w14:textFill>
        </w:rPr>
        <w:t>%。</w:t>
      </w:r>
    </w:p>
    <w:p w14:paraId="3C0792A7">
      <w:pPr>
        <w:pStyle w:val="2"/>
        <w:spacing w:line="360" w:lineRule="auto"/>
        <w:ind w:left="0" w:leftChars="0" w:firstLine="0" w:firstLineChars="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履约保证金：5000元整。</w:t>
      </w:r>
    </w:p>
    <w:p w14:paraId="140EF67A">
      <w:pPr>
        <w:pStyle w:val="2"/>
        <w:spacing w:line="360" w:lineRule="auto"/>
        <w:ind w:left="0" w:leftChars="0" w:firstLine="0"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交款方式：网银转账。</w:t>
      </w:r>
    </w:p>
    <w:p w14:paraId="1D7F5945">
      <w:pPr>
        <w:pStyle w:val="2"/>
        <w:spacing w:line="360" w:lineRule="auto"/>
        <w:ind w:left="0" w:leftChars="0" w:firstLine="0"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收款单位：四川文化产业职业学院</w:t>
      </w:r>
    </w:p>
    <w:p w14:paraId="3D39F852">
      <w:pPr>
        <w:pStyle w:val="2"/>
        <w:spacing w:line="360" w:lineRule="auto"/>
        <w:ind w:left="0" w:leftChars="0" w:firstLine="0"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开户银行：工行盐市口支行</w:t>
      </w:r>
    </w:p>
    <w:p w14:paraId="41B748AC">
      <w:pPr>
        <w:pStyle w:val="2"/>
        <w:spacing w:line="360" w:lineRule="auto"/>
        <w:ind w:left="0" w:leftChars="0" w:firstLine="0"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银行账号:4402902009100055397</w:t>
      </w:r>
    </w:p>
    <w:p w14:paraId="2D7DF650">
      <w:pPr>
        <w:pStyle w:val="2"/>
        <w:spacing w:line="360" w:lineRule="auto"/>
        <w:ind w:left="0" w:leftChars="0" w:firstLine="0"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交款时间：中标（成交）通知书发出后，采购合同签订前。</w:t>
      </w:r>
    </w:p>
    <w:p w14:paraId="31DFEF66">
      <w:pPr>
        <w:pStyle w:val="2"/>
        <w:spacing w:line="360" w:lineRule="auto"/>
        <w:ind w:left="0" w:leftChars="0" w:firstLine="0"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履约保证金退还时间方式：供应商完成合同约定所有内容并经采购人验收合格，采购人接到申请和交纳凭证资料文件后10日内无息退还至成交人</w:t>
      </w:r>
    </w:p>
    <w:p w14:paraId="247C3946">
      <w:pPr>
        <w:pStyle w:val="2"/>
        <w:spacing w:line="360" w:lineRule="auto"/>
        <w:ind w:left="0" w:leftChars="0" w:firstLine="0" w:firstLineChars="0"/>
        <w:rPr>
          <w:rFonts w:hint="default" w:eastAsia="宋体"/>
          <w:lang w:val="en-US" w:eastAsia="zh-CN"/>
        </w:rPr>
      </w:pPr>
      <w:r>
        <w:rPr>
          <w:rFonts w:hint="eastAsia" w:ascii="宋体" w:hAnsi="宋体"/>
          <w:color w:val="000000" w:themeColor="text1"/>
          <w:sz w:val="24"/>
          <w:highlight w:val="none"/>
          <w:lang w:val="en-US" w:eastAsia="zh-CN"/>
          <w14:textFill>
            <w14:solidFill>
              <w14:schemeClr w14:val="tx1"/>
            </w14:solidFill>
          </w14:textFill>
        </w:rPr>
        <w:t>履约保证金不予退还情形：成交人不履行与采购人订立合同等情形。采购人逾期退还履约保证金的，将依法承担法律责任，并赔偿供应商损失。</w:t>
      </w:r>
    </w:p>
    <w:p w14:paraId="767C2EA4">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3、售后服务要求</w:t>
      </w:r>
    </w:p>
    <w:p w14:paraId="1516352E">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必须具有完善的售后服务机构和售后服务体系，提供承诺函。</w:t>
      </w:r>
    </w:p>
    <w:p w14:paraId="1002D2E5">
      <w:pPr>
        <w:spacing w:before="156" w:beforeLines="50" w:after="156" w:afterLines="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投标单位具备ISO/IEC 20000-1:2018信息技术服务管理体系认证、具备ITSS（信息技术服务运行维护标准）认证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并提供材料证明；</w:t>
      </w:r>
    </w:p>
    <w:p w14:paraId="3A98A3A0">
      <w:pPr>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中标方需对本地化服务、人员配置、故障处理时间、协助校方进行设备归类管理和报废设备记录等方面进行承诺</w:t>
      </w:r>
      <w:r>
        <w:rPr>
          <w:rFonts w:hint="eastAsia" w:ascii="宋体" w:hAnsi="宋体"/>
          <w:color w:val="000000" w:themeColor="text1"/>
          <w:sz w:val="24"/>
          <w:highlight w:val="none"/>
          <w:lang w:val="en-US" w:eastAsia="zh-CN"/>
          <w14:textFill>
            <w14:solidFill>
              <w14:schemeClr w14:val="tx1"/>
            </w14:solidFill>
          </w14:textFill>
        </w:rPr>
        <w:t>并提供承诺函</w:t>
      </w:r>
      <w:r>
        <w:rPr>
          <w:rFonts w:hint="eastAsia" w:ascii="宋体" w:hAnsi="宋体"/>
          <w:color w:val="000000" w:themeColor="text1"/>
          <w:sz w:val="24"/>
          <w:highlight w:val="none"/>
          <w14:textFill>
            <w14:solidFill>
              <w14:schemeClr w14:val="tx1"/>
            </w14:solidFill>
          </w14:textFill>
        </w:rPr>
        <w:t xml:space="preserve">。   </w:t>
      </w:r>
    </w:p>
    <w:p w14:paraId="3F9AFD0E">
      <w:pPr>
        <w:ind w:firstLine="480" w:firstLineChars="200"/>
        <w:rPr>
          <w:rFonts w:hint="eastAsia" w:ascii="宋体" w:hAnsi="宋体"/>
          <w:color w:val="000000" w:themeColor="text1"/>
          <w:sz w:val="24"/>
          <w:highlight w:val="none"/>
          <w14:textFill>
            <w14:solidFill>
              <w14:schemeClr w14:val="tx1"/>
            </w14:solidFill>
          </w14:textFill>
        </w:rPr>
      </w:pPr>
    </w:p>
    <w:p w14:paraId="5C4F3CF3">
      <w:pPr>
        <w:ind w:firstLine="480" w:firstLineChars="200"/>
      </w:pPr>
      <w:bookmarkStart w:id="0" w:name="_GoBack"/>
      <w:bookmarkEnd w:id="0"/>
      <w:r>
        <w:rPr>
          <w:rFonts w:hint="eastAsia" w:ascii="宋体" w:hAnsi="宋体"/>
          <w:color w:val="000000" w:themeColor="text1"/>
          <w:sz w:val="24"/>
          <w:highlight w:val="none"/>
          <w:lang w:val="en-US" w:eastAsia="zh-CN"/>
          <w14:textFill>
            <w14:solidFill>
              <w14:schemeClr w14:val="tx1"/>
            </w14:solidFill>
          </w14:textFill>
        </w:rPr>
        <w:t>注：1、带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均为实质性需求。</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2、本项目报价包含该项目所产生的所有费用。</w:t>
      </w:r>
      <w:r>
        <w:rPr>
          <w:rFonts w:hint="eastAsia" w:ascii="宋体" w:hAnsi="宋体"/>
          <w:color w:val="000000" w:themeColor="text1"/>
          <w:sz w:val="24"/>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4"/>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YmRiM2UxY2M2NTI1Y2YxYWY3NDFkODgxYzRkZTYifQ=="/>
  </w:docVars>
  <w:rsids>
    <w:rsidRoot w:val="7CF01A4F"/>
    <w:rsid w:val="01233CD4"/>
    <w:rsid w:val="06A134D0"/>
    <w:rsid w:val="093939D2"/>
    <w:rsid w:val="11ED44F6"/>
    <w:rsid w:val="15702F1E"/>
    <w:rsid w:val="18C76BD6"/>
    <w:rsid w:val="2CEF6B5D"/>
    <w:rsid w:val="32674E87"/>
    <w:rsid w:val="3A73305B"/>
    <w:rsid w:val="403E177F"/>
    <w:rsid w:val="47DE73A4"/>
    <w:rsid w:val="4D714271"/>
    <w:rsid w:val="67FD3921"/>
    <w:rsid w:val="7B64712A"/>
    <w:rsid w:val="7CF0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0"/>
    </w:pPr>
    <w:rPr>
      <w:sz w:val="32"/>
    </w:rPr>
  </w:style>
  <w:style w:type="paragraph" w:styleId="5">
    <w:name w:val="Normal Indent"/>
    <w:basedOn w:val="1"/>
    <w:qFormat/>
    <w:uiPriority w:val="0"/>
    <w:pPr>
      <w:ind w:firstLine="420" w:firstLineChars="200"/>
    </w:pPr>
    <w:rPr>
      <w:rFonts w:ascii="Times New Roman" w:hAnsi="Calibri" w:eastAsia="宋体" w:cs="Times New Roman"/>
    </w:rPr>
  </w:style>
  <w:style w:type="paragraph" w:styleId="6">
    <w:name w:val="Body Text"/>
    <w:basedOn w:val="1"/>
    <w:qFormat/>
    <w:uiPriority w:val="1"/>
    <w:pPr>
      <w:ind w:left="102"/>
    </w:pPr>
    <w:rPr>
      <w:rFonts w:ascii="宋体" w:hAnsi="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首行缩进"/>
    <w:basedOn w:val="1"/>
    <w:next w:val="6"/>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1728</Words>
  <Characters>1870</Characters>
  <Lines>0</Lines>
  <Paragraphs>0</Paragraphs>
  <TotalTime>4</TotalTime>
  <ScaleCrop>false</ScaleCrop>
  <LinksUpToDate>false</LinksUpToDate>
  <CharactersWithSpaces>1931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2024-06-21T08:06:00Z</dcterms:created>
  <dc:creator>家有二宝</dc:creator>
  <cp:lastModifiedBy>家有二宝</cp:lastModifiedBy>
  <dcterms:modified xsi:type="dcterms:W3CDTF">2025-03-27T08:42:31Z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C255B6A24B3D41DFA1B6E971DEBFFED1_13</vt:lpwstr>
  </property>
  <property fmtid="{D5CDD505-2E9C-101B-9397-08002B2CF9AE}" pid="4" name="KSOTemplateDocerSaveRecord">
    <vt:lpwstr>eyJoZGlkIjoiNDc3YmRiM2UxY2M2NTI1Y2YxYWY3NDFkODgxYzRkZTYiLCJ1c2VySWQiOiI4NTA2NDQzNTYifQ==</vt:lpwstr>
  </property>
</Properties>
</file>