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"/>
        <w:gridCol w:w="432"/>
        <w:gridCol w:w="1473"/>
        <w:gridCol w:w="691"/>
        <w:gridCol w:w="970"/>
        <w:gridCol w:w="760"/>
        <w:gridCol w:w="3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玻璃门窗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钢化夹胶6mm夹6mm，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CCCCCC" w:sz="8" w:space="0"/>
                <w:shd w:val="clear" w:fill="auto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窗户扇数与需求部门沟通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碳晶板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8mm厚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CCCCCC" w:sz="8" w:space="0"/>
                <w:shd w:val="clear" w:fill="auto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含辅料、人工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砖砌墙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240mm内外抹灰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30.4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CCCCCC" w:sz="8" w:space="0"/>
                <w:shd w:val="clear" w:fill="auto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含砖、人工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塑料地板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pvc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CCCCCC" w:sz="8" w:space="0"/>
                <w:shd w:val="clear" w:fill="auto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白色，参数见附件。含人工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4.8*1.2*0.8米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实木颗粒板桌面（面材：三聚氰胺纸，PVC封边。），厚度大于等于24mm,桌腿钢架结构，质保两年。参见效果图。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电脑椅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靠背网面，坐面网面，坐面内阻燃海绵，坐面内衬板，电镀脚架，质保两年。参见效果图。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窗帘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湖蓝色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25米宽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CCCCCC" w:sz="8" w:space="0"/>
                <w:shd w:val="clear" w:fill="auto"/>
                <w:lang w:val="en-US" w:eastAsia="zh-CN" w:bidi="ar"/>
              </w:rPr>
              <w:t>墙面高3.6米，宽25米，单层窗帘，雪尼尔材质，克重&gt;1200克,遮光率80%以上，1.8倍褶皱,高温定型,含轨道,加工辅料及安装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/>
    <w:p>
      <w:pPr>
        <w:spacing w:line="312" w:lineRule="auto"/>
        <w:jc w:val="center"/>
        <w:rPr>
          <w:rFonts w:hint="eastAsia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</w:rPr>
        <w:t>多层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PVC</w:t>
      </w:r>
      <w:r>
        <w:rPr>
          <w:rFonts w:hint="eastAsia" w:ascii="宋体" w:hAnsi="宋体" w:eastAsia="宋体"/>
          <w:color w:val="000000"/>
          <w:sz w:val="28"/>
        </w:rPr>
        <w:t>塑胶地板技术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标准</w:t>
      </w:r>
    </w:p>
    <w:p>
      <w:pPr>
        <w:spacing w:line="312" w:lineRule="auto"/>
        <w:jc w:val="center"/>
        <w:rPr>
          <w:rFonts w:hint="eastAsia" w:ascii="宋体" w:hAnsi="宋体" w:eastAsia="宋体"/>
          <w:color w:val="000000"/>
          <w:sz w:val="28"/>
          <w:lang w:val="en-US" w:eastAsia="zh-CN"/>
        </w:rPr>
      </w:pPr>
    </w:p>
    <w:tbl>
      <w:tblPr>
        <w:tblStyle w:val="2"/>
        <w:tblW w:w="7958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1475"/>
        <w:gridCol w:w="2041"/>
        <w:gridCol w:w="1526"/>
        <w:gridCol w:w="235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技术参数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依据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耐磨性（体积损失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Fy)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T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≤2mm3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GB/T 11982.1- 2015 6.7GB/T 1033.1-2008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2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氯乙烯单体含量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≤5mg/kg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eastAsia="宋体"/>
                <w:sz w:val="23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GB</w:t>
            </w: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/T4615-1984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3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eastAsia="宋体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可溶性铅</w:t>
            </w: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PB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20mg/㎡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GB 18586-2001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4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eastAsia="宋体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可溶性镉</w:t>
            </w: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CB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20mg/m</w:t>
            </w:r>
          </w:p>
        </w:tc>
        <w:tc>
          <w:tcPr>
            <w:tcW w:w="2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5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挥发物含量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≤40g/㎡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GB 18586-2001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6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燃烧性能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B(C-sl,t0)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级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临界热辐射 通量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(CHF)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≥</w:t>
            </w: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8.2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kW/㎡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GB/T 11785-2005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20s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内焰尖高度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（Fs）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12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Fs≤150mm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GB/T 8626-2007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产烟量</w:t>
            </w:r>
          </w:p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</w:t>
            </w: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%*30mIN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)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12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≤750%xmin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GB/T 11785-2005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9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产烟毒性（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t0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达到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ZA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，级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64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GB/T 20285-2006</w:t>
            </w:r>
          </w:p>
        </w:tc>
      </w:tr>
    </w:tbl>
    <w:p>
      <w:pPr>
        <w:spacing w:line="1" w:lineRule="exact"/>
      </w:pPr>
    </w:p>
    <w:p>
      <w:pPr>
        <w:ind w:firstLine="2730" w:firstLineChars="1300"/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2957830"/>
            <wp:effectExtent l="0" t="0" r="0" b="13970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fcbb86ab-b6c0-42b7-91af-05b356b39ab0"/>
  </w:docVars>
  <w:rsids>
    <w:rsidRoot w:val="DFEFEBB5"/>
    <w:rsid w:val="33277BA3"/>
    <w:rsid w:val="7FAE4BB0"/>
    <w:rsid w:val="A8FAB78E"/>
    <w:rsid w:val="DFEFEBB5"/>
    <w:rsid w:val="FEF7E3B6"/>
    <w:rsid w:val="FFCF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662</Characters>
  <Lines>0</Lines>
  <Paragraphs>0</Paragraphs>
  <TotalTime>23</TotalTime>
  <ScaleCrop>false</ScaleCrop>
  <LinksUpToDate>false</LinksUpToDate>
  <CharactersWithSpaces>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2025-05-14T11:03:00Z</dcterms:created>
  <dc:creator>lenovo</dc:creator>
  <cp:lastModifiedBy>大地的礼赞</cp:lastModifiedBy>
  <dcterms:modified xsi:type="dcterms:W3CDTF">2025-05-13T06:55:32Z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A43919F3FCB8797572B62268A51DF705</vt:lpwstr>
  </property>
</Properties>
</file>