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5E10B">
      <w:pPr>
        <w:ind w:firstLine="1285" w:firstLineChars="400"/>
        <w:rPr>
          <w:rFonts w:hint="eastAsia" w:ascii="宋体" w:hAnsi="宋体"/>
          <w:b/>
          <w:bCs w:val="0"/>
          <w:sz w:val="32"/>
          <w:szCs w:val="32"/>
          <w:lang w:val="en-US" w:eastAsia="zh-CN"/>
        </w:rPr>
      </w:pPr>
      <w:r>
        <w:rPr>
          <w:rFonts w:hint="eastAsia" w:ascii="宋体" w:hAnsi="宋体"/>
          <w:b/>
          <w:bCs w:val="0"/>
          <w:sz w:val="32"/>
          <w:szCs w:val="32"/>
          <w:lang w:val="en-US" w:eastAsia="zh-CN"/>
        </w:rPr>
        <w:t>学校信息化硬件维保服务项目采购需求（第三次）</w:t>
      </w:r>
    </w:p>
    <w:p w14:paraId="11E250E0">
      <w:pPr>
        <w:spacing w:line="600" w:lineRule="exact"/>
        <w:rPr>
          <w:rFonts w:hint="eastAsia" w:ascii="宋体" w:hAnsi="宋体" w:eastAsia="宋体"/>
          <w:b/>
          <w:sz w:val="24"/>
          <w:lang w:eastAsia="zh-CN"/>
        </w:rPr>
      </w:pPr>
      <w:r>
        <w:rPr>
          <w:rFonts w:hint="eastAsia"/>
          <w:lang w:val="en-US" w:eastAsia="zh-CN"/>
        </w:rPr>
        <w:t>一、</w:t>
      </w:r>
      <w:r>
        <w:rPr>
          <w:rFonts w:hint="eastAsia" w:ascii="宋体" w:hAnsi="宋体"/>
          <w:b/>
          <w:sz w:val="24"/>
        </w:rPr>
        <w:t>供应商资格</w:t>
      </w:r>
      <w:r>
        <w:rPr>
          <w:rFonts w:hint="eastAsia" w:ascii="宋体" w:hAnsi="宋体"/>
          <w:b/>
          <w:sz w:val="24"/>
          <w:lang w:val="en-US" w:eastAsia="zh-CN"/>
        </w:rPr>
        <w:t>条件</w:t>
      </w:r>
      <w:r>
        <w:rPr>
          <w:rFonts w:hint="eastAsia" w:ascii="宋体" w:hAnsi="宋体" w:eastAsia="宋体" w:cs="宋体"/>
          <w:b/>
          <w:sz w:val="24"/>
        </w:rPr>
        <w:t>★</w:t>
      </w:r>
      <w:r>
        <w:rPr>
          <w:rFonts w:hint="eastAsia" w:ascii="宋体" w:hAnsi="宋体" w:eastAsia="宋体" w:cs="宋体"/>
          <w:b/>
          <w:sz w:val="24"/>
          <w:lang w:eastAsia="zh-CN"/>
        </w:rPr>
        <w:t>（</w:t>
      </w:r>
      <w:r>
        <w:rPr>
          <w:rFonts w:hint="eastAsia" w:ascii="宋体" w:hAnsi="宋体" w:eastAsia="宋体" w:cs="宋体"/>
          <w:b/>
          <w:sz w:val="24"/>
          <w:lang w:val="en-US" w:eastAsia="zh-CN"/>
        </w:rPr>
        <w:t>实质性要求</w:t>
      </w:r>
      <w:r>
        <w:rPr>
          <w:rFonts w:hint="eastAsia" w:ascii="宋体" w:hAnsi="宋体" w:eastAsia="宋体" w:cs="宋体"/>
          <w:b/>
          <w:sz w:val="24"/>
          <w:lang w:eastAsia="zh-CN"/>
        </w:rPr>
        <w:t>）</w:t>
      </w:r>
    </w:p>
    <w:p w14:paraId="2A506FCC">
      <w:pPr>
        <w:spacing w:line="600" w:lineRule="exact"/>
        <w:rPr>
          <w:rFonts w:hint="eastAsia" w:ascii="宋体" w:hAnsi="宋体"/>
          <w:sz w:val="24"/>
        </w:rPr>
      </w:pPr>
      <w:r>
        <w:rPr>
          <w:rFonts w:hint="eastAsia" w:ascii="宋体" w:hAnsi="宋体"/>
          <w:sz w:val="24"/>
        </w:rPr>
        <w:t>1、</w:t>
      </w:r>
      <w:r>
        <w:rPr>
          <w:rFonts w:ascii="宋体" w:hAnsi="宋体"/>
          <w:sz w:val="24"/>
        </w:rPr>
        <w:t>具有独立承担民事责任的能力；</w:t>
      </w:r>
    </w:p>
    <w:p w14:paraId="6ADDB79A">
      <w:pPr>
        <w:spacing w:line="600" w:lineRule="exact"/>
        <w:rPr>
          <w:rFonts w:hint="eastAsia" w:ascii="宋体" w:hAnsi="宋体"/>
          <w:sz w:val="24"/>
        </w:rPr>
      </w:pPr>
      <w:r>
        <w:rPr>
          <w:rFonts w:hint="eastAsia" w:ascii="宋体" w:hAnsi="宋体"/>
          <w:sz w:val="24"/>
        </w:rPr>
        <w:t>2、</w:t>
      </w:r>
      <w:r>
        <w:rPr>
          <w:rFonts w:ascii="宋体" w:hAnsi="宋体"/>
          <w:sz w:val="24"/>
        </w:rPr>
        <w:t>具有良好的商业信誉和健全的财务会计制度；</w:t>
      </w:r>
    </w:p>
    <w:p w14:paraId="56D98E9F">
      <w:pPr>
        <w:spacing w:line="600" w:lineRule="exact"/>
        <w:rPr>
          <w:rFonts w:hint="eastAsia" w:ascii="宋体" w:hAnsi="宋体"/>
          <w:sz w:val="24"/>
        </w:rPr>
      </w:pPr>
      <w:r>
        <w:rPr>
          <w:rFonts w:hint="eastAsia" w:ascii="宋体" w:hAnsi="宋体"/>
          <w:sz w:val="24"/>
        </w:rPr>
        <w:t>3、</w:t>
      </w:r>
      <w:r>
        <w:rPr>
          <w:rFonts w:ascii="宋体" w:hAnsi="宋体"/>
          <w:sz w:val="24"/>
        </w:rPr>
        <w:t>具有履行合同所必需的设备和专业技术能力；</w:t>
      </w:r>
    </w:p>
    <w:p w14:paraId="73415761">
      <w:pPr>
        <w:spacing w:line="600" w:lineRule="exact"/>
        <w:rPr>
          <w:rFonts w:hint="eastAsia" w:ascii="宋体" w:hAnsi="宋体"/>
          <w:sz w:val="24"/>
        </w:rPr>
      </w:pPr>
      <w:r>
        <w:rPr>
          <w:rFonts w:hint="eastAsia" w:ascii="宋体" w:hAnsi="宋体"/>
          <w:sz w:val="24"/>
        </w:rPr>
        <w:t>4、</w:t>
      </w:r>
      <w:r>
        <w:rPr>
          <w:rFonts w:ascii="宋体" w:hAnsi="宋体"/>
          <w:sz w:val="24"/>
        </w:rPr>
        <w:t>有依法缴纳税收和社会保障资金的良好记录；</w:t>
      </w:r>
    </w:p>
    <w:p w14:paraId="2CC21A7A">
      <w:pPr>
        <w:spacing w:line="600" w:lineRule="exact"/>
        <w:rPr>
          <w:rFonts w:hint="eastAsia" w:ascii="宋体" w:hAnsi="宋体"/>
          <w:sz w:val="24"/>
        </w:rPr>
      </w:pPr>
      <w:r>
        <w:rPr>
          <w:rFonts w:ascii="宋体" w:hAnsi="宋体"/>
          <w:sz w:val="24"/>
        </w:rPr>
        <w:t>5</w:t>
      </w:r>
      <w:r>
        <w:rPr>
          <w:rFonts w:hint="eastAsia" w:ascii="宋体" w:hAnsi="宋体"/>
          <w:sz w:val="24"/>
        </w:rPr>
        <w:t>、</w:t>
      </w:r>
      <w:r>
        <w:rPr>
          <w:rFonts w:ascii="宋体" w:hAnsi="宋体"/>
          <w:sz w:val="24"/>
        </w:rPr>
        <w:t>参加政府采购活动前三年内，在经营活动中没有重大违法记录；</w:t>
      </w:r>
    </w:p>
    <w:p w14:paraId="2D7E8613">
      <w:pPr>
        <w:spacing w:line="600" w:lineRule="exact"/>
        <w:rPr>
          <w:rFonts w:hint="eastAsia"/>
          <w:sz w:val="24"/>
        </w:rPr>
      </w:pPr>
      <w:r>
        <w:rPr>
          <w:rFonts w:hint="eastAsia" w:ascii="宋体" w:hAnsi="宋体"/>
          <w:sz w:val="24"/>
        </w:rPr>
        <w:t>6、</w:t>
      </w:r>
      <w:r>
        <w:rPr>
          <w:rFonts w:hint="eastAsia"/>
          <w:sz w:val="24"/>
        </w:rPr>
        <w:t>法律、行政法规规定的其他条件：</w:t>
      </w:r>
    </w:p>
    <w:p w14:paraId="7F0C12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right="0"/>
        <w:rPr>
          <w:rFonts w:hint="eastAsia" w:ascii="Segoe UI" w:hAnsi="Segoe UI" w:eastAsia="宋体" w:cs="Segoe UI"/>
          <w:i w:val="0"/>
          <w:iCs w:val="0"/>
          <w:caps w:val="0"/>
          <w:color w:val="444444"/>
          <w:spacing w:val="0"/>
          <w:sz w:val="24"/>
          <w:szCs w:val="24"/>
          <w:lang w:val="en-US" w:eastAsia="zh-CN"/>
        </w:rPr>
      </w:pPr>
      <w:r>
        <w:rPr>
          <w:rFonts w:hint="eastAsia" w:ascii="Segoe UI" w:hAnsi="Segoe UI" w:eastAsia="宋体" w:cs="Segoe UI"/>
          <w:i w:val="0"/>
          <w:iCs w:val="0"/>
          <w:caps w:val="0"/>
          <w:color w:val="444444"/>
          <w:spacing w:val="0"/>
          <w:sz w:val="24"/>
          <w:szCs w:val="24"/>
          <w:lang w:val="en-US" w:eastAsia="zh-CN"/>
        </w:rPr>
        <w:t>注：以上提供承诺函并盖公司鲜章，承诺函格式自拟（可以分开承诺，也可以合并承诺）</w:t>
      </w:r>
    </w:p>
    <w:p w14:paraId="62AF945D">
      <w:pPr>
        <w:pStyle w:val="4"/>
        <w:keepNext w:val="0"/>
        <w:keepLines w:val="0"/>
        <w:numPr>
          <w:ilvl w:val="1"/>
          <w:numId w:val="0"/>
        </w:numPr>
        <w:spacing w:before="120" w:beforeLines="50" w:after="120" w:afterLines="50" w:line="400" w:lineRule="exact"/>
        <w:jc w:val="left"/>
        <w:rPr>
          <w:color w:val="auto"/>
          <w:sz w:val="24"/>
          <w:szCs w:val="24"/>
        </w:rPr>
      </w:pPr>
      <w:r>
        <w:rPr>
          <w:rFonts w:hint="eastAsia"/>
          <w:b/>
          <w:color w:val="auto"/>
          <w:sz w:val="24"/>
          <w:szCs w:val="24"/>
          <w:lang w:val="en-US" w:eastAsia="zh-CN"/>
        </w:rPr>
        <w:t>二</w:t>
      </w:r>
      <w:r>
        <w:rPr>
          <w:rFonts w:hint="eastAsia" w:ascii="宋体" w:hAnsi="宋体"/>
          <w:b/>
          <w:color w:val="auto"/>
          <w:sz w:val="24"/>
          <w:szCs w:val="24"/>
        </w:rPr>
        <w:t>、项目概述：</w:t>
      </w:r>
    </w:p>
    <w:p w14:paraId="0D7CEA01">
      <w:pPr>
        <w:numPr>
          <w:ilvl w:val="0"/>
          <w:numId w:val="0"/>
        </w:numPr>
        <w:spacing w:line="360" w:lineRule="auto"/>
        <w:ind w:leftChars="0" w:firstLine="480" w:firstLineChars="200"/>
        <w:jc w:val="left"/>
        <w:rPr>
          <w:rFonts w:hint="eastAsia" w:ascii="宋体" w:hAnsi="宋体"/>
          <w:b/>
          <w:color w:val="auto"/>
          <w:sz w:val="24"/>
        </w:rPr>
      </w:pPr>
      <w:r>
        <w:rPr>
          <w:rFonts w:hint="eastAsia" w:ascii="宋体" w:hAnsi="宋体"/>
          <w:sz w:val="24"/>
        </w:rPr>
        <w:t>本项目共1个包，</w:t>
      </w:r>
      <w:r>
        <w:rPr>
          <w:rFonts w:hint="eastAsia" w:ascii="宋体" w:hAnsi="宋体"/>
          <w:sz w:val="24"/>
          <w:lang w:val="en-US" w:eastAsia="zh-CN"/>
        </w:rPr>
        <w:t>采购供应商一名，负责</w:t>
      </w:r>
      <w:r>
        <w:rPr>
          <w:rFonts w:hint="eastAsia" w:ascii="宋体" w:hAnsi="宋体"/>
          <w:color w:val="000000"/>
          <w:sz w:val="24"/>
          <w:lang w:eastAsia="zh-CN"/>
        </w:rPr>
        <w:t>学校</w:t>
      </w:r>
      <w:r>
        <w:rPr>
          <w:rFonts w:hint="eastAsia" w:ascii="宋体" w:hAnsi="宋体"/>
          <w:color w:val="000000"/>
          <w:sz w:val="24"/>
          <w:lang w:val="en-US" w:eastAsia="zh-CN"/>
        </w:rPr>
        <w:t>主备机房精密空调、学校室外大屏、机房UPS电源和</w:t>
      </w:r>
      <w:r>
        <w:rPr>
          <w:rFonts w:hint="eastAsia"/>
          <w:color w:val="000000"/>
          <w:sz w:val="24"/>
          <w:lang w:val="en-US" w:eastAsia="zh-CN"/>
        </w:rPr>
        <w:t>学校主备机房物理运行及线路维保。</w:t>
      </w:r>
    </w:p>
    <w:p w14:paraId="7927BF34">
      <w:pPr>
        <w:pStyle w:val="4"/>
        <w:numPr>
          <w:ilvl w:val="1"/>
          <w:numId w:val="0"/>
        </w:numPr>
        <w:spacing w:before="156" w:after="156"/>
        <w:ind w:left="-260" w:leftChars="-124" w:firstLine="241" w:firstLineChars="100"/>
        <w:rPr>
          <w:color w:val="auto"/>
          <w:sz w:val="24"/>
          <w:szCs w:val="24"/>
        </w:rPr>
      </w:pPr>
      <w:r>
        <w:rPr>
          <w:rFonts w:hint="eastAsia"/>
          <w:color w:val="auto"/>
          <w:sz w:val="24"/>
          <w:szCs w:val="24"/>
          <w:lang w:val="en-US" w:eastAsia="zh-CN"/>
        </w:rPr>
        <w:t>三、</w:t>
      </w:r>
      <w:r>
        <w:rPr>
          <w:color w:val="auto"/>
          <w:sz w:val="24"/>
          <w:szCs w:val="24"/>
        </w:rPr>
        <w:t>采购详细技术服务</w:t>
      </w:r>
      <w:r>
        <w:rPr>
          <w:rFonts w:hint="eastAsia"/>
          <w:color w:val="auto"/>
          <w:sz w:val="24"/>
          <w:szCs w:val="24"/>
        </w:rPr>
        <w:t>要求及标准</w:t>
      </w:r>
      <w:r>
        <w:rPr>
          <w:rFonts w:hint="eastAsia" w:ascii="宋体" w:hAnsi="宋体" w:eastAsia="宋体" w:cs="宋体"/>
          <w:b/>
          <w:sz w:val="24"/>
          <w:szCs w:val="24"/>
          <w:lang w:eastAsia="zh-CN"/>
        </w:rPr>
        <w:t>★</w:t>
      </w:r>
      <w:r>
        <w:rPr>
          <w:rFonts w:hint="eastAsia" w:eastAsia="宋体" w:cs="宋体"/>
          <w:b/>
          <w:sz w:val="24"/>
          <w:szCs w:val="24"/>
          <w:lang w:eastAsia="zh-CN"/>
        </w:rPr>
        <w:t>（</w:t>
      </w:r>
      <w:r>
        <w:rPr>
          <w:rFonts w:hint="eastAsia" w:eastAsia="宋体" w:cs="宋体"/>
          <w:b/>
          <w:sz w:val="24"/>
          <w:szCs w:val="24"/>
          <w:lang w:val="en-US" w:eastAsia="zh-CN"/>
        </w:rPr>
        <w:t>实质性要求</w:t>
      </w:r>
      <w:r>
        <w:rPr>
          <w:rFonts w:hint="eastAsia" w:eastAsia="宋体" w:cs="宋体"/>
          <w:b/>
          <w:sz w:val="24"/>
          <w:szCs w:val="24"/>
          <w:lang w:eastAsia="zh-CN"/>
        </w:rPr>
        <w:t>）</w:t>
      </w:r>
    </w:p>
    <w:p w14:paraId="39D8D63F">
      <w:pPr>
        <w:numPr>
          <w:ilvl w:val="0"/>
          <w:numId w:val="0"/>
        </w:numPr>
        <w:spacing w:line="360" w:lineRule="auto"/>
        <w:ind w:left="0" w:leftChars="0"/>
        <w:jc w:val="left"/>
        <w:rPr>
          <w:rFonts w:hint="eastAsia"/>
          <w:sz w:val="24"/>
          <w:szCs w:val="32"/>
          <w:lang w:val="en-US" w:eastAsia="zh-CN"/>
        </w:rPr>
      </w:pPr>
      <w:r>
        <w:rPr>
          <w:rFonts w:hint="eastAsia" w:ascii="宋体" w:hAnsi="宋体" w:cs="宋体"/>
          <w:b/>
          <w:sz w:val="24"/>
          <w:szCs w:val="24"/>
          <w:lang w:eastAsia="zh-CN"/>
        </w:rPr>
        <w:t>（一）</w:t>
      </w:r>
      <w:r>
        <w:rPr>
          <w:rFonts w:hint="eastAsia"/>
          <w:sz w:val="24"/>
          <w:szCs w:val="32"/>
          <w:lang w:val="en-US" w:eastAsia="zh-CN"/>
        </w:rPr>
        <w:t>、机房精密空调：</w:t>
      </w:r>
    </w:p>
    <w:p w14:paraId="43DFED3E">
      <w:pPr>
        <w:numPr>
          <w:ilvl w:val="0"/>
          <w:numId w:val="0"/>
        </w:num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1、项目概述：</w:t>
      </w:r>
    </w:p>
    <w:p w14:paraId="5DF2928D">
      <w:pPr>
        <w:numPr>
          <w:ilvl w:val="0"/>
          <w:numId w:val="0"/>
        </w:numPr>
        <w:spacing w:line="360" w:lineRule="auto"/>
        <w:ind w:left="0" w:leftChars="0" w:firstLine="480" w:firstLineChars="200"/>
        <w:jc w:val="left"/>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本次维保包含机房精密空调</w:t>
      </w: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台，</w:t>
      </w:r>
      <w:r>
        <w:rPr>
          <w:rFonts w:hint="eastAsia" w:ascii="宋体" w:hAnsi="宋体" w:eastAsia="宋体" w:cs="宋体"/>
          <w:color w:val="auto"/>
          <w:sz w:val="24"/>
          <w:szCs w:val="22"/>
          <w:highlight w:val="none"/>
          <w:lang w:val="en-US" w:eastAsia="zh-CN"/>
        </w:rPr>
        <w:t>品牌</w:t>
      </w:r>
      <w:r>
        <w:rPr>
          <w:rFonts w:hint="eastAsia" w:ascii="宋体" w:hAnsi="宋体" w:eastAsia="宋体" w:cs="宋体"/>
          <w:color w:val="auto"/>
          <w:sz w:val="24"/>
          <w:szCs w:val="22"/>
          <w:highlight w:val="none"/>
        </w:rPr>
        <w:t>型号和数量分别为海瑞弗HAIRF HADR0602空调2台，海瑞弗HAIRF P14000空调1台，</w:t>
      </w:r>
      <w:r>
        <w:rPr>
          <w:rFonts w:hint="eastAsia" w:ascii="宋体" w:hAnsi="宋体" w:cs="宋体"/>
          <w:color w:val="auto"/>
          <w:sz w:val="24"/>
          <w:szCs w:val="22"/>
          <w:highlight w:val="none"/>
          <w:lang w:val="en-US" w:eastAsia="zh-CN"/>
        </w:rPr>
        <w:t>海信精密空调1台，</w:t>
      </w:r>
      <w:r>
        <w:rPr>
          <w:rFonts w:hint="eastAsia" w:ascii="宋体" w:hAnsi="宋体" w:eastAsia="宋体" w:cs="宋体"/>
          <w:color w:val="auto"/>
          <w:sz w:val="24"/>
          <w:szCs w:val="22"/>
          <w:highlight w:val="none"/>
        </w:rPr>
        <w:t>包含新风机和压缩机、空调外机等。均为2015年购置，本次采购为全包维保服务。</w:t>
      </w:r>
      <w:r>
        <w:rPr>
          <w:rFonts w:hint="eastAsia" w:ascii="宋体" w:hAnsi="宋体" w:eastAsia="宋体" w:cs="宋体"/>
          <w:b/>
          <w:bCs/>
          <w:color w:val="auto"/>
          <w:sz w:val="24"/>
          <w:szCs w:val="22"/>
          <w:highlight w:val="none"/>
          <w:lang w:val="en-US" w:eastAsia="zh-CN"/>
        </w:rPr>
        <w:t>为保证服务质量，供应商须出具承诺具有我校精密空调设备维护维修技术能力的承诺或原厂授权书并加盖公章。</w:t>
      </w:r>
    </w:p>
    <w:p w14:paraId="0988EA14">
      <w:pPr>
        <w:numPr>
          <w:ilvl w:val="0"/>
          <w:numId w:val="3"/>
        </w:numPr>
        <w:spacing w:line="360" w:lineRule="auto"/>
        <w:ind w:left="425" w:leftChars="0" w:hanging="425" w:firstLineChars="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配件易耗品更换：空调滤网至少每季度更换一次，空调加湿罐至少每半年更换一次，具体视空调使用情况增加更换频率；空调外机每月清洗一次。</w:t>
      </w:r>
    </w:p>
    <w:p w14:paraId="36E6287C">
      <w:pPr>
        <w:numPr>
          <w:ilvl w:val="0"/>
          <w:numId w:val="3"/>
        </w:numPr>
        <w:spacing w:line="360" w:lineRule="auto"/>
        <w:ind w:left="425" w:leftChars="0" w:hanging="425" w:firstLineChars="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工作部件维保：故障部件采用更换的方式进行处理，材料零件由供应商全包，不管更换部件价格是否超出维保金额费用，都不另行收取费用。</w:t>
      </w:r>
    </w:p>
    <w:p w14:paraId="6A0E113B">
      <w:pPr>
        <w:numPr>
          <w:ilvl w:val="0"/>
          <w:numId w:val="3"/>
        </w:numPr>
        <w:spacing w:line="360" w:lineRule="auto"/>
        <w:ind w:left="425" w:leftChars="0" w:hanging="425" w:firstLineChars="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每季度进行一次空调运行状况巡检，防患于未然。</w:t>
      </w:r>
    </w:p>
    <w:p w14:paraId="32410C8F">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2、技术要求：</w:t>
      </w:r>
    </w:p>
    <w:p w14:paraId="7E4623AD">
      <w:pPr>
        <w:spacing w:line="360" w:lineRule="auto"/>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（1）巡视及日常维护</w:t>
      </w:r>
    </w:p>
    <w:p w14:paraId="42A37EE8">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控制系统：检查显示单元是否正常，各设置参数是否正确，查看历史报警记录对报警内容进行分析消除隐患。</w:t>
      </w:r>
    </w:p>
    <w:p w14:paraId="095B9496">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空气过滤器：检查空气过滤器，如需更换则更换空气过滤器。</w:t>
      </w:r>
    </w:p>
    <w:p w14:paraId="69F1EFA3">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外部冷凝器：检查冷凝器是否清洁，如需清洁需用专用的清洗工具清洗室外冷凝器。</w:t>
      </w:r>
    </w:p>
    <w:p w14:paraId="73515925">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风扇：检查风扇转动，有无异常噪声，运行电路是否正常。</w:t>
      </w:r>
    </w:p>
    <w:p w14:paraId="622A83DC">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检查室外冷凝器的电源天关，工作是否正常，绝缘是否可靠，电气接点是否紧固。</w:t>
      </w:r>
    </w:p>
    <w:p w14:paraId="22A17F54">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检查压力继电器，对室外风机的控制是否与设置的一致并且根据当时的具体工作环境调整压力断电器。</w:t>
      </w:r>
    </w:p>
    <w:p w14:paraId="69FAE83A">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蒸发器：检查蒸发器是否清洁，如有污垢就清洗，保证足够的热交换量。</w:t>
      </w:r>
    </w:p>
    <w:p w14:paraId="69C00414">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室内风机：检查风机马达运转是否正常，有无异常噪音，并且轴承是否发热，检查耗电量。</w:t>
      </w:r>
    </w:p>
    <w:p w14:paraId="2FF17A19">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电加热器：检查三级电加热器的各级加热电流及各电气接点是否正常。电加热器的过热保护是否灵敏。</w:t>
      </w:r>
    </w:p>
    <w:p w14:paraId="0317F948">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电路：</w:t>
      </w:r>
    </w:p>
    <w:p w14:paraId="3055E7DC">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检查主电源及各支路的各相电压、电流。</w:t>
      </w:r>
    </w:p>
    <w:p w14:paraId="0411CA9D">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检查所有的接触器，接触是否可靠、检测吸合的瞬间电流，对各接点进行紧固，确保安全。</w:t>
      </w:r>
    </w:p>
    <w:p w14:paraId="77649989">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对24V控制线路进行检测，确保控制的灵敏。</w:t>
      </w:r>
    </w:p>
    <w:p w14:paraId="7F8B6FB7">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对各种的系统保护功能进行检测，（例如高压保护、低压保护、过热保护、相续保护等）保证设备的安全运转。</w:t>
      </w:r>
    </w:p>
    <w:p w14:paraId="1FD509C4">
      <w:pPr>
        <w:numPr>
          <w:ilvl w:val="0"/>
          <w:numId w:val="4"/>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制冷系统：</w:t>
      </w:r>
    </w:p>
    <w:p w14:paraId="1D75977E">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检查制冷系统运行压力（高压、低压）是否正常，并根据当时的室外环境对压力进行适当的调节。</w:t>
      </w:r>
    </w:p>
    <w:p w14:paraId="78F62D75">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检查压缩机的三相绕组是否平衡，绕组的绝缘是否可靠。</w:t>
      </w:r>
    </w:p>
    <w:p w14:paraId="73960A0A">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进行过热度的测试，判断系统的运行效率是否能够达到指定的性能指标。</w:t>
      </w:r>
    </w:p>
    <w:p w14:paraId="1F1694EF">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压缩机工作时的声音是否异常，以判定系统的润滑程度。</w:t>
      </w:r>
    </w:p>
    <w:p w14:paraId="548A15EA">
      <w:pPr>
        <w:numPr>
          <w:ilvl w:val="0"/>
          <w:numId w:val="0"/>
        </w:numPr>
        <w:spacing w:line="360" w:lineRule="auto"/>
        <w:ind w:left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排水系统：检查排水系统是否畅通。</w:t>
      </w:r>
    </w:p>
    <w:p w14:paraId="376CE957">
      <w:pPr>
        <w:spacing w:line="360" w:lineRule="auto"/>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（2）特殊维护</w:t>
      </w:r>
    </w:p>
    <w:p w14:paraId="356110FF">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由于特殊原因、非正常因素引起的空调故障，对空调进行调试、检修工作需由熟练的制冷工程技术人员进行操作。</w:t>
      </w:r>
    </w:p>
    <w:p w14:paraId="243DE8E7">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加注冷冻油（当需要发加注冷冻油时加注冷冻油）。</w:t>
      </w:r>
    </w:p>
    <w:p w14:paraId="70BA03E8">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加注制冷剂（当有氟量损失时应补充制冷剂）。</w:t>
      </w:r>
    </w:p>
    <w:p w14:paraId="64D99D61">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调整热力膨胀阀。</w:t>
      </w:r>
    </w:p>
    <w:p w14:paraId="11ECA0C2">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对压差开关、风量开关等的校准。</w:t>
      </w:r>
    </w:p>
    <w:p w14:paraId="7062DD51">
      <w:pPr>
        <w:spacing w:line="360" w:lineRule="auto"/>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（3）遇故障时的维修</w:t>
      </w:r>
    </w:p>
    <w:p w14:paraId="256EDF10">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在合同期内，空调机所有零部件（如主控电路板、压缩机、风机、室外风扇、膨胀阀、干燥过滤器、电磁阀等）在正常使用下发生损坏，由供应商负责免费更换，配件费用由供应商承担。维修后向校方汇报问题情况及处理结果提交维修报告并由校方签字并留存备案。</w:t>
      </w:r>
    </w:p>
    <w:p w14:paraId="071D50A0">
      <w:pPr>
        <w:spacing w:line="360" w:lineRule="auto"/>
        <w:ind w:left="0" w:leftChars="0" w:firstLine="480" w:firstLineChars="200"/>
        <w:jc w:val="left"/>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color w:val="auto"/>
          <w:sz w:val="24"/>
          <w:szCs w:val="22"/>
          <w:highlight w:val="none"/>
          <w:lang w:val="en-US" w:eastAsia="zh-CN"/>
        </w:rPr>
        <w:t>在设备使用过程中存在的使用上的问题，供应商应解释清楚指导正确使用，并提出合理化建议。</w:t>
      </w:r>
    </w:p>
    <w:p w14:paraId="5EB6DA62">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cs="宋体"/>
          <w:b/>
          <w:sz w:val="24"/>
          <w:szCs w:val="22"/>
          <w:lang w:eastAsia="zh-CN"/>
        </w:rPr>
        <w:t>（</w:t>
      </w:r>
      <w:r>
        <w:rPr>
          <w:rFonts w:hint="eastAsia" w:ascii="宋体" w:hAnsi="宋体" w:cs="宋体"/>
          <w:b/>
          <w:sz w:val="24"/>
          <w:szCs w:val="22"/>
          <w:lang w:val="en-US" w:eastAsia="zh-CN"/>
        </w:rPr>
        <w:t>二</w:t>
      </w:r>
      <w:r>
        <w:rPr>
          <w:rFonts w:hint="eastAsia" w:ascii="宋体" w:hAnsi="宋体" w:cs="宋体"/>
          <w:b/>
          <w:sz w:val="24"/>
          <w:szCs w:val="22"/>
          <w:lang w:eastAsia="zh-CN"/>
        </w:rPr>
        <w:t>）</w:t>
      </w:r>
      <w:r>
        <w:rPr>
          <w:rFonts w:hint="eastAsia" w:ascii="宋体" w:hAnsi="宋体" w:eastAsia="宋体" w:cs="宋体"/>
          <w:color w:val="auto"/>
          <w:sz w:val="24"/>
          <w:szCs w:val="22"/>
          <w:highlight w:val="none"/>
          <w:lang w:val="en-US" w:eastAsia="zh-CN"/>
        </w:rPr>
        <w:t>室外大屏：</w:t>
      </w:r>
    </w:p>
    <w:p w14:paraId="566F0BAF">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1、项目技术要求</w:t>
      </w:r>
    </w:p>
    <w:p w14:paraId="1CAB5269">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本次维保主要是艺体中心大屏图书馆显示屏维保。</w:t>
      </w:r>
    </w:p>
    <w:p w14:paraId="042242BF">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定期保养：对LED屏屏体进行检查和保养包含线路、信号、运行环境、关键部位除尘、显示画面调试等，每季度正常巡检一次，对整个系统、软件使用情况等全面排查，以确保整个系统的稳定性，防患于未然。</w:t>
      </w:r>
    </w:p>
    <w:p w14:paraId="73F076BE">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维护屏体模组，更换损坏的电源，更换损坏的线材，维修屏体故障。</w:t>
      </w:r>
    </w:p>
    <w:p w14:paraId="2BF1ADFE">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软件设置和人员培训、显示屏合理使用建议及帮助。</w:t>
      </w:r>
    </w:p>
    <w:p w14:paraId="5B0754AC">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将控制室机柜内的线路重新进行全面清理，确保机柜内线路整洁规范。</w:t>
      </w:r>
    </w:p>
    <w:p w14:paraId="10DD3C1B">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故障诊断和修复：对LED屏屏体故障、相关播放设备和软件的故障进行诊断和修复。</w:t>
      </w:r>
    </w:p>
    <w:p w14:paraId="36F7C0FC">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重大活动保障：招生宣传、迎接新生、重大活动、节庆活动等学校重大活动前根据需要提前一天对大屏进行检测；每半年进行一次全面检修。</w:t>
      </w:r>
    </w:p>
    <w:p w14:paraId="1377ECF8">
      <w:pPr>
        <w:numPr>
          <w:ilvl w:val="0"/>
          <w:numId w:val="5"/>
        </w:numPr>
        <w:spacing w:line="360" w:lineRule="auto"/>
        <w:ind w:left="425" w:leftChars="0" w:hanging="425" w:firstLine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应急响应：由于屏幕使用时间10年以上，故障频发，鉴于前维保单位到场次数众多，投标人需承诺响应时间1小时内立即到场，不限于工作时间，节假日均需立即到场维修，保障屏幕使用。</w:t>
      </w:r>
    </w:p>
    <w:p w14:paraId="0F85C43C">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cs="宋体"/>
          <w:b/>
          <w:sz w:val="24"/>
          <w:szCs w:val="24"/>
          <w:lang w:eastAsia="zh-CN"/>
        </w:rPr>
        <w:t>（</w:t>
      </w:r>
      <w:r>
        <w:rPr>
          <w:rFonts w:hint="eastAsia" w:ascii="宋体" w:hAnsi="宋体" w:cs="宋体"/>
          <w:b/>
          <w:sz w:val="24"/>
          <w:szCs w:val="24"/>
          <w:lang w:val="en-US" w:eastAsia="zh-CN"/>
        </w:rPr>
        <w:t>三</w:t>
      </w:r>
      <w:r>
        <w:rPr>
          <w:rFonts w:hint="eastAsia" w:ascii="宋体" w:hAnsi="宋体" w:cs="宋体"/>
          <w:b/>
          <w:sz w:val="24"/>
          <w:szCs w:val="24"/>
          <w:lang w:eastAsia="zh-CN"/>
        </w:rPr>
        <w:t>）</w:t>
      </w:r>
      <w:r>
        <w:rPr>
          <w:rFonts w:hint="eastAsia" w:ascii="宋体" w:hAnsi="宋体" w:eastAsia="宋体" w:cs="宋体"/>
          <w:color w:val="auto"/>
          <w:sz w:val="24"/>
          <w:szCs w:val="22"/>
          <w:highlight w:val="none"/>
          <w:lang w:val="en-US" w:eastAsia="zh-CN"/>
        </w:rPr>
        <w:t>主备机房UPS电源：</w:t>
      </w:r>
    </w:p>
    <w:p w14:paraId="07D0D89F">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1、项目概述：</w:t>
      </w:r>
    </w:p>
    <w:p w14:paraId="463C4F75">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主机房UPS电源于2023年初建设完成，目前已过保；备用机房UPS电源于2023年年中建设完成，</w:t>
      </w:r>
      <w:r>
        <w:rPr>
          <w:rFonts w:hint="eastAsia" w:ascii="宋体" w:hAnsi="宋体" w:cs="宋体"/>
          <w:color w:val="auto"/>
          <w:sz w:val="24"/>
          <w:szCs w:val="22"/>
          <w:highlight w:val="none"/>
          <w:lang w:val="en-US" w:eastAsia="zh-CN"/>
        </w:rPr>
        <w:t>已</w:t>
      </w:r>
      <w:r>
        <w:rPr>
          <w:rFonts w:hint="eastAsia" w:ascii="宋体" w:hAnsi="宋体" w:eastAsia="宋体" w:cs="宋体"/>
          <w:color w:val="auto"/>
          <w:sz w:val="24"/>
          <w:szCs w:val="22"/>
          <w:highlight w:val="none"/>
          <w:lang w:val="en-US" w:eastAsia="zh-CN"/>
        </w:rPr>
        <w:t>于2024年10月过保。为保障我校主备机房UPS电源的正常运行，现采购全包维保服务。</w:t>
      </w:r>
      <w:r>
        <w:rPr>
          <w:rFonts w:ascii="宋体" w:hAnsi="宋体" w:eastAsia="宋体" w:cs="宋体"/>
          <w:b/>
          <w:bCs/>
          <w:sz w:val="24"/>
          <w:szCs w:val="24"/>
        </w:rPr>
        <w:t>为保证服务质量，供应商须出具承诺具有我校UPS设备维护维修技术能力的承诺或原厂授权书并加盖公章。</w:t>
      </w:r>
    </w:p>
    <w:p w14:paraId="1C724D86">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设备明细如下：</w:t>
      </w:r>
    </w:p>
    <w:tbl>
      <w:tblPr>
        <w:tblStyle w:val="6"/>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21"/>
        <w:gridCol w:w="1109"/>
        <w:gridCol w:w="700"/>
        <w:gridCol w:w="719"/>
      </w:tblGrid>
      <w:tr w14:paraId="174C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2" w:type="dxa"/>
            <w:noWrap w:val="0"/>
            <w:vAlign w:val="center"/>
          </w:tcPr>
          <w:p w14:paraId="7EE2FE7E">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货物品名</w:t>
            </w:r>
          </w:p>
        </w:tc>
        <w:tc>
          <w:tcPr>
            <w:tcW w:w="1521" w:type="dxa"/>
            <w:noWrap w:val="0"/>
            <w:vAlign w:val="center"/>
          </w:tcPr>
          <w:p w14:paraId="5048A99D">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规格型号</w:t>
            </w:r>
          </w:p>
        </w:tc>
        <w:tc>
          <w:tcPr>
            <w:tcW w:w="1109" w:type="dxa"/>
            <w:noWrap w:val="0"/>
            <w:vAlign w:val="center"/>
          </w:tcPr>
          <w:p w14:paraId="08CCEDAA">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品牌</w:t>
            </w:r>
          </w:p>
        </w:tc>
        <w:tc>
          <w:tcPr>
            <w:tcW w:w="700" w:type="dxa"/>
            <w:noWrap w:val="0"/>
            <w:vAlign w:val="center"/>
          </w:tcPr>
          <w:p w14:paraId="673011C1">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单位</w:t>
            </w:r>
          </w:p>
        </w:tc>
        <w:tc>
          <w:tcPr>
            <w:tcW w:w="719" w:type="dxa"/>
            <w:noWrap w:val="0"/>
            <w:vAlign w:val="center"/>
          </w:tcPr>
          <w:p w14:paraId="7C214F05">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数量</w:t>
            </w:r>
          </w:p>
        </w:tc>
      </w:tr>
      <w:tr w14:paraId="7860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12" w:type="dxa"/>
            <w:noWrap w:val="0"/>
            <w:vAlign w:val="center"/>
          </w:tcPr>
          <w:p w14:paraId="61A46EDC">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UPS电源</w:t>
            </w:r>
          </w:p>
        </w:tc>
        <w:tc>
          <w:tcPr>
            <w:tcW w:w="1521" w:type="dxa"/>
            <w:noWrap w:val="0"/>
            <w:vAlign w:val="center"/>
          </w:tcPr>
          <w:p w14:paraId="62718AA6">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RM33-150KVA</w:t>
            </w:r>
          </w:p>
        </w:tc>
        <w:tc>
          <w:tcPr>
            <w:tcW w:w="1109" w:type="dxa"/>
            <w:noWrap w:val="0"/>
            <w:vAlign w:val="center"/>
          </w:tcPr>
          <w:p w14:paraId="69FEFD2A">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恒安</w:t>
            </w:r>
          </w:p>
        </w:tc>
        <w:tc>
          <w:tcPr>
            <w:tcW w:w="700" w:type="dxa"/>
            <w:noWrap w:val="0"/>
            <w:vAlign w:val="center"/>
          </w:tcPr>
          <w:p w14:paraId="2956A105">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台</w:t>
            </w:r>
          </w:p>
        </w:tc>
        <w:tc>
          <w:tcPr>
            <w:tcW w:w="719" w:type="dxa"/>
            <w:noWrap w:val="0"/>
            <w:vAlign w:val="center"/>
          </w:tcPr>
          <w:p w14:paraId="062F722A">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w:t>
            </w:r>
          </w:p>
        </w:tc>
      </w:tr>
      <w:tr w14:paraId="7928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12" w:type="dxa"/>
            <w:noWrap w:val="0"/>
            <w:vAlign w:val="center"/>
          </w:tcPr>
          <w:p w14:paraId="594206F1">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UPS电源</w:t>
            </w:r>
          </w:p>
        </w:tc>
        <w:tc>
          <w:tcPr>
            <w:tcW w:w="1521" w:type="dxa"/>
            <w:noWrap w:val="0"/>
            <w:vAlign w:val="center"/>
          </w:tcPr>
          <w:p w14:paraId="6B7FA6ED">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30KVA</w:t>
            </w:r>
          </w:p>
        </w:tc>
        <w:tc>
          <w:tcPr>
            <w:tcW w:w="1109" w:type="dxa"/>
            <w:noWrap w:val="0"/>
            <w:vAlign w:val="center"/>
          </w:tcPr>
          <w:p w14:paraId="18C9E01E">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恒安</w:t>
            </w:r>
          </w:p>
        </w:tc>
        <w:tc>
          <w:tcPr>
            <w:tcW w:w="700" w:type="dxa"/>
            <w:noWrap w:val="0"/>
            <w:vAlign w:val="center"/>
          </w:tcPr>
          <w:p w14:paraId="52960181">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台</w:t>
            </w:r>
          </w:p>
        </w:tc>
        <w:tc>
          <w:tcPr>
            <w:tcW w:w="719" w:type="dxa"/>
            <w:noWrap w:val="0"/>
            <w:vAlign w:val="center"/>
          </w:tcPr>
          <w:p w14:paraId="360EEC67">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5</w:t>
            </w:r>
          </w:p>
        </w:tc>
      </w:tr>
      <w:tr w14:paraId="1BB6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12" w:type="dxa"/>
            <w:noWrap w:val="0"/>
            <w:vAlign w:val="center"/>
          </w:tcPr>
          <w:p w14:paraId="26D5CF27">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蓄电池</w:t>
            </w:r>
          </w:p>
        </w:tc>
        <w:tc>
          <w:tcPr>
            <w:tcW w:w="1521" w:type="dxa"/>
            <w:noWrap w:val="0"/>
            <w:vAlign w:val="center"/>
          </w:tcPr>
          <w:p w14:paraId="34E3F19E">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6GFM100</w:t>
            </w:r>
          </w:p>
        </w:tc>
        <w:tc>
          <w:tcPr>
            <w:tcW w:w="1109" w:type="dxa"/>
            <w:noWrap w:val="0"/>
            <w:vAlign w:val="center"/>
          </w:tcPr>
          <w:p w14:paraId="1ED1FCCA">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日月潭</w:t>
            </w:r>
          </w:p>
        </w:tc>
        <w:tc>
          <w:tcPr>
            <w:tcW w:w="700" w:type="dxa"/>
            <w:noWrap w:val="0"/>
            <w:vAlign w:val="center"/>
          </w:tcPr>
          <w:p w14:paraId="18288000">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只</w:t>
            </w:r>
          </w:p>
        </w:tc>
        <w:tc>
          <w:tcPr>
            <w:tcW w:w="719" w:type="dxa"/>
            <w:noWrap w:val="0"/>
            <w:vAlign w:val="center"/>
          </w:tcPr>
          <w:p w14:paraId="159CD980">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200</w:t>
            </w:r>
          </w:p>
        </w:tc>
      </w:tr>
      <w:tr w14:paraId="302A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12" w:type="dxa"/>
            <w:noWrap w:val="0"/>
            <w:vAlign w:val="center"/>
          </w:tcPr>
          <w:p w14:paraId="50125A90">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开关箱</w:t>
            </w:r>
          </w:p>
        </w:tc>
        <w:tc>
          <w:tcPr>
            <w:tcW w:w="1521" w:type="dxa"/>
            <w:noWrap w:val="0"/>
            <w:vAlign w:val="center"/>
          </w:tcPr>
          <w:p w14:paraId="517DA3F7">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JHB-80</w:t>
            </w:r>
          </w:p>
        </w:tc>
        <w:tc>
          <w:tcPr>
            <w:tcW w:w="1109" w:type="dxa"/>
            <w:noWrap w:val="0"/>
            <w:vAlign w:val="center"/>
          </w:tcPr>
          <w:p w14:paraId="1C19D2F0">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金鸿宝</w:t>
            </w:r>
          </w:p>
        </w:tc>
        <w:tc>
          <w:tcPr>
            <w:tcW w:w="700" w:type="dxa"/>
            <w:noWrap w:val="0"/>
            <w:vAlign w:val="center"/>
          </w:tcPr>
          <w:p w14:paraId="548B617D">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台</w:t>
            </w:r>
          </w:p>
        </w:tc>
        <w:tc>
          <w:tcPr>
            <w:tcW w:w="719" w:type="dxa"/>
            <w:noWrap w:val="0"/>
            <w:vAlign w:val="center"/>
          </w:tcPr>
          <w:p w14:paraId="68C51EC4">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w:t>
            </w:r>
          </w:p>
        </w:tc>
      </w:tr>
      <w:tr w14:paraId="3DA0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12" w:type="dxa"/>
            <w:noWrap w:val="0"/>
            <w:vAlign w:val="center"/>
          </w:tcPr>
          <w:p w14:paraId="65625A0D">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开关箱</w:t>
            </w:r>
          </w:p>
        </w:tc>
        <w:tc>
          <w:tcPr>
            <w:tcW w:w="1521" w:type="dxa"/>
            <w:noWrap w:val="0"/>
            <w:vAlign w:val="center"/>
          </w:tcPr>
          <w:p w14:paraId="52BB9313">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JHB-100</w:t>
            </w:r>
          </w:p>
        </w:tc>
        <w:tc>
          <w:tcPr>
            <w:tcW w:w="1109" w:type="dxa"/>
            <w:noWrap w:val="0"/>
            <w:vAlign w:val="center"/>
          </w:tcPr>
          <w:p w14:paraId="07285D40">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金鸿宝</w:t>
            </w:r>
          </w:p>
        </w:tc>
        <w:tc>
          <w:tcPr>
            <w:tcW w:w="700" w:type="dxa"/>
            <w:noWrap w:val="0"/>
            <w:vAlign w:val="center"/>
          </w:tcPr>
          <w:p w14:paraId="6EA5D34A">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台</w:t>
            </w:r>
          </w:p>
        </w:tc>
        <w:tc>
          <w:tcPr>
            <w:tcW w:w="719" w:type="dxa"/>
            <w:noWrap w:val="0"/>
            <w:vAlign w:val="center"/>
          </w:tcPr>
          <w:p w14:paraId="62656E07">
            <w:pPr>
              <w:spacing w:line="360" w:lineRule="auto"/>
              <w:ind w:left="0" w:leftChars="0"/>
              <w:jc w:val="left"/>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w:t>
            </w:r>
          </w:p>
        </w:tc>
      </w:tr>
    </w:tbl>
    <w:p w14:paraId="65288885">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2、技术要求：</w:t>
      </w:r>
    </w:p>
    <w:p w14:paraId="53962B8D">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（1）服务方式：</w:t>
      </w:r>
    </w:p>
    <w:p w14:paraId="2992028E">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全包服务：即乙方对甲方的电源UPS部分进行全包服务方式。乙方负责甲方电源UPS的正常使用，通过对甲方设备的日常维护以及维修等服务手段，使甲方设备正常、安全的运行。在合同期内，；UPS电源部分所有零部件在使用中发生损坏，如需更换配件，配件费用由乙方承担。</w:t>
      </w:r>
    </w:p>
    <w:p w14:paraId="68EDC9B9">
      <w:pPr>
        <w:spacing w:line="360" w:lineRule="auto"/>
        <w:ind w:left="0"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电源设备提供技术维护和保养</w:t>
      </w:r>
    </w:p>
    <w:p w14:paraId="4E49E054">
      <w:pPr>
        <w:spacing w:line="360" w:lineRule="auto"/>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（2）维修服务：</w:t>
      </w:r>
    </w:p>
    <w:p w14:paraId="59D6389A">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提供合同期内在系统正常使用情况下出现故障所需的维修服务。</w:t>
      </w:r>
    </w:p>
    <w:p w14:paraId="30927D7B">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乙方接到甲方设备故障通知后应迅速作出反应，在指导甲方作简单的应急处理的同时，4小时内到达现场进行故障处理。</w:t>
      </w:r>
    </w:p>
    <w:p w14:paraId="6E9C58F9">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乙方为甲方提供全天候二十四小时365天（7×24）服务，节假日和业余时间不加收服务费。乙方应设立全天候二十四小时365天热线服务电话，并指定专人负责处理和联系（24小时值班电话：）</w:t>
      </w:r>
    </w:p>
    <w:p w14:paraId="7EBA8B37">
      <w:pPr>
        <w:spacing w:line="360" w:lineRule="auto"/>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（3）维护服务：</w:t>
      </w:r>
    </w:p>
    <w:p w14:paraId="39BFC56F">
      <w:p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乙方应按下述要求为甲方的设备提供维护服务，并3个月巡检一次，对发现的问题做及时处理。</w:t>
      </w:r>
    </w:p>
    <w:p w14:paraId="1D68ACB4">
      <w:pPr>
        <w:numPr>
          <w:ilvl w:val="0"/>
          <w:numId w:val="0"/>
        </w:numPr>
        <w:spacing w:line="360" w:lineRule="auto"/>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3、维护内容：</w:t>
      </w:r>
    </w:p>
    <w:p w14:paraId="7B036D6E">
      <w:pPr>
        <w:numPr>
          <w:ilvl w:val="0"/>
          <w:numId w:val="0"/>
        </w:numPr>
        <w:spacing w:line="360" w:lineRule="auto"/>
        <w:ind w:left="0"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不间断电源系统检查的具体项目： </w:t>
      </w:r>
    </w:p>
    <w:p w14:paraId="3231FA8B">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（1）检查所有电气连接 </w:t>
      </w:r>
    </w:p>
    <w:p w14:paraId="7225E032">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（2）进行放电测试 </w:t>
      </w:r>
    </w:p>
    <w:p w14:paraId="43A5330D">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（3）检测电池运行的转换是否正常 </w:t>
      </w:r>
    </w:p>
    <w:p w14:paraId="7FD1235F">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（4）清理内部灰尘杂物 </w:t>
      </w:r>
    </w:p>
    <w:p w14:paraId="106EB0C8">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（5）检测内部静态旁路 </w:t>
      </w:r>
    </w:p>
    <w:p w14:paraId="34955832">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（6）检查内部所有控制线路及带电线路是否绝缘良好 </w:t>
      </w:r>
    </w:p>
    <w:p w14:paraId="3B6F72C7">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（7）断电情况下对UPS系统内部所有端子进行物理检查 </w:t>
      </w:r>
    </w:p>
    <w:p w14:paraId="153EC331">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（8）按客户要求实施功能检测 </w:t>
      </w:r>
    </w:p>
    <w:p w14:paraId="2FD07E71">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（9）应具备相应的单机/联机软件，对UPS的工作记录和报警记录进行检查，根据记录情况进行预防性维护 </w:t>
      </w:r>
    </w:p>
    <w:p w14:paraId="563BC8F1">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（10）检查布线是否正确，记录相关情况 </w:t>
      </w:r>
    </w:p>
    <w:p w14:paraId="69B3F8C7">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（11）检查UPS设备，以确保所有连接处紧固，无松动 </w:t>
      </w:r>
    </w:p>
    <w:p w14:paraId="13CFD04B">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（12）确认内部功能正常 </w:t>
      </w:r>
    </w:p>
    <w:p w14:paraId="6CE70A5E">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（13）检查旁路工作是否正常，包括静态旁路和手动旁路 </w:t>
      </w:r>
    </w:p>
    <w:p w14:paraId="3375E9B4">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（14）记录所有显示数据和环境参数，包括： </w:t>
      </w:r>
    </w:p>
    <w:p w14:paraId="3934BC19">
      <w:pPr>
        <w:numPr>
          <w:ilvl w:val="0"/>
          <w:numId w:val="0"/>
        </w:numPr>
        <w:spacing w:line="360" w:lineRule="auto"/>
        <w:ind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 测量进线负载电流和接地电流 </w:t>
      </w:r>
    </w:p>
    <w:p w14:paraId="4985C41F">
      <w:pPr>
        <w:numPr>
          <w:ilvl w:val="0"/>
          <w:numId w:val="0"/>
        </w:numPr>
        <w:spacing w:line="360" w:lineRule="auto"/>
        <w:ind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 测量配电盘承载电流 </w:t>
      </w:r>
    </w:p>
    <w:p w14:paraId="77658EC7">
      <w:pPr>
        <w:numPr>
          <w:ilvl w:val="0"/>
          <w:numId w:val="0"/>
        </w:numPr>
        <w:spacing w:line="360" w:lineRule="auto"/>
        <w:ind w:leftChars="0"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 测量支路的电压和电流 </w:t>
      </w:r>
    </w:p>
    <w:p w14:paraId="57A85707">
      <w:pPr>
        <w:numPr>
          <w:ilvl w:val="0"/>
          <w:numId w:val="0"/>
        </w:numPr>
        <w:spacing w:line="360" w:lineRule="auto"/>
        <w:ind w:leftChars="0"/>
        <w:jc w:val="left"/>
        <w:rPr>
          <w:rFonts w:hint="default"/>
          <w:sz w:val="24"/>
          <w:lang w:val="en-US" w:eastAsia="zh-CN"/>
        </w:rPr>
      </w:pPr>
      <w:r>
        <w:rPr>
          <w:rFonts w:hint="eastAsia" w:ascii="宋体" w:hAnsi="宋体" w:eastAsia="宋体" w:cs="宋体"/>
          <w:color w:val="auto"/>
          <w:sz w:val="24"/>
          <w:szCs w:val="22"/>
          <w:highlight w:val="none"/>
          <w:lang w:val="en-US" w:eastAsia="zh-CN"/>
        </w:rPr>
        <w:t xml:space="preserve">（15）进行蓄电池参数测试，用专用电池测量仪表测量每块蓄电池的电压、内阻等参数，出具电池参数报告供甲方参考。 </w:t>
      </w:r>
    </w:p>
    <w:p w14:paraId="6B137D97">
      <w:pPr>
        <w:numPr>
          <w:ilvl w:val="0"/>
          <w:numId w:val="0"/>
        </w:numPr>
        <w:spacing w:line="360" w:lineRule="auto"/>
        <w:ind w:leftChars="0"/>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 xml:space="preserve">（16）月度检查各项 </w:t>
      </w:r>
    </w:p>
    <w:p w14:paraId="09D04224">
      <w:pPr>
        <w:numPr>
          <w:ilvl w:val="0"/>
          <w:numId w:val="0"/>
        </w:numPr>
        <w:spacing w:line="360" w:lineRule="auto"/>
        <w:ind w:leftChars="0"/>
        <w:jc w:val="left"/>
        <w:rPr>
          <w:rFonts w:hint="default" w:eastAsia="宋体"/>
          <w:lang w:val="en-US" w:eastAsia="zh-CN"/>
        </w:rPr>
      </w:pPr>
      <w:r>
        <w:rPr>
          <w:rFonts w:hint="eastAsia" w:ascii="宋体" w:hAnsi="宋体" w:eastAsia="宋体" w:cs="宋体"/>
          <w:color w:val="auto"/>
          <w:sz w:val="24"/>
          <w:szCs w:val="22"/>
          <w:highlight w:val="none"/>
          <w:lang w:val="en-US" w:eastAsia="zh-CN"/>
        </w:rPr>
        <w:t>（17）季度现场维护后，7日内提交维修报告至甲方，出具电池参数报告供甲方参考。</w:t>
      </w:r>
    </w:p>
    <w:p w14:paraId="40EEEC2D">
      <w:pPr>
        <w:numPr>
          <w:ilvl w:val="0"/>
          <w:numId w:val="0"/>
        </w:numPr>
        <w:spacing w:line="360" w:lineRule="auto"/>
        <w:ind w:leftChars="0"/>
        <w:jc w:val="left"/>
        <w:rPr>
          <w:rFonts w:hint="eastAsia"/>
          <w:color w:val="000000"/>
          <w:sz w:val="24"/>
          <w:lang w:val="en-US" w:eastAsia="zh-CN"/>
        </w:rPr>
      </w:pPr>
      <w:r>
        <w:rPr>
          <w:rFonts w:hint="eastAsia" w:ascii="宋体" w:hAnsi="宋体" w:cs="宋体"/>
          <w:b/>
          <w:sz w:val="24"/>
          <w:szCs w:val="24"/>
          <w:lang w:eastAsia="zh-CN"/>
        </w:rPr>
        <w:t>（</w:t>
      </w:r>
      <w:r>
        <w:rPr>
          <w:rFonts w:hint="eastAsia" w:ascii="宋体" w:hAnsi="宋体" w:cs="宋体"/>
          <w:b/>
          <w:color w:val="000000"/>
          <w:sz w:val="24"/>
          <w:szCs w:val="24"/>
          <w:lang w:val="en-US" w:eastAsia="zh-CN"/>
        </w:rPr>
        <w:t>四</w:t>
      </w:r>
      <w:r>
        <w:rPr>
          <w:rFonts w:hint="eastAsia" w:ascii="宋体" w:hAnsi="宋体" w:cs="宋体"/>
          <w:b/>
          <w:color w:val="000000"/>
          <w:sz w:val="24"/>
          <w:szCs w:val="24"/>
          <w:lang w:eastAsia="zh-CN"/>
        </w:rPr>
        <w:t>）</w:t>
      </w:r>
      <w:r>
        <w:rPr>
          <w:rFonts w:hint="eastAsia"/>
          <w:color w:val="000000"/>
          <w:sz w:val="24"/>
          <w:lang w:val="en-US" w:eastAsia="zh-CN"/>
        </w:rPr>
        <w:t>学校主备机房运行及线路维保</w:t>
      </w:r>
    </w:p>
    <w:p w14:paraId="2E737EB8">
      <w:pPr>
        <w:numPr>
          <w:ilvl w:val="0"/>
          <w:numId w:val="0"/>
        </w:numPr>
        <w:spacing w:line="360" w:lineRule="auto"/>
        <w:ind w:leftChars="0" w:firstLine="480" w:firstLineChars="200"/>
        <w:jc w:val="left"/>
        <w:rPr>
          <w:rFonts w:hint="eastAsia"/>
          <w:color w:val="000000"/>
          <w:sz w:val="24"/>
          <w:lang w:val="en-US" w:eastAsia="zh-CN"/>
        </w:rPr>
      </w:pPr>
      <w:r>
        <w:rPr>
          <w:rFonts w:hint="eastAsia"/>
          <w:color w:val="000000"/>
          <w:sz w:val="24"/>
          <w:lang w:val="en-US" w:eastAsia="zh-CN"/>
        </w:rPr>
        <w:t>每月对学校主备机房内的机房物理运行环境进行检查并指导校方整改，包含但不限于以下项目：</w:t>
      </w:r>
    </w:p>
    <w:p w14:paraId="720A1C48">
      <w:pPr>
        <w:numPr>
          <w:ilvl w:val="0"/>
          <w:numId w:val="6"/>
        </w:numPr>
        <w:spacing w:line="360" w:lineRule="auto"/>
        <w:ind w:left="425" w:leftChars="0" w:hanging="425" w:firstLineChars="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环境监控设施</w:t>
      </w:r>
    </w:p>
    <w:p w14:paraId="79808BBF">
      <w:pPr>
        <w:numPr>
          <w:ilvl w:val="0"/>
          <w:numId w:val="6"/>
        </w:numPr>
        <w:spacing w:line="360" w:lineRule="auto"/>
        <w:ind w:left="425" w:leftChars="0" w:hanging="425" w:firstLineChars="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防雷接地线路</w:t>
      </w:r>
    </w:p>
    <w:p w14:paraId="5787A9CB">
      <w:pPr>
        <w:numPr>
          <w:ilvl w:val="0"/>
          <w:numId w:val="6"/>
        </w:numPr>
        <w:spacing w:line="360" w:lineRule="auto"/>
        <w:ind w:left="425" w:leftChars="0" w:hanging="425" w:firstLineChars="0"/>
        <w:jc w:val="left"/>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电力线路及照明系统</w:t>
      </w:r>
    </w:p>
    <w:p w14:paraId="19AB2ACC">
      <w:pPr>
        <w:numPr>
          <w:ilvl w:val="0"/>
          <w:numId w:val="6"/>
        </w:numPr>
        <w:spacing w:line="360" w:lineRule="auto"/>
        <w:ind w:left="425" w:leftChars="0" w:hanging="425" w:firstLineChars="0"/>
        <w:jc w:val="left"/>
        <w:rPr>
          <w:rFonts w:hint="eastAsia" w:ascii="宋体" w:hAnsi="宋体" w:eastAsia="宋体" w:cs="宋体"/>
          <w:b/>
          <w:color w:val="000000"/>
          <w:sz w:val="32"/>
          <w:szCs w:val="32"/>
        </w:rPr>
      </w:pPr>
      <w:r>
        <w:rPr>
          <w:rFonts w:hint="eastAsia" w:ascii="宋体" w:hAnsi="宋体" w:eastAsia="宋体" w:cs="宋体"/>
          <w:color w:val="000000"/>
          <w:sz w:val="24"/>
          <w:szCs w:val="22"/>
          <w:highlight w:val="none"/>
          <w:lang w:val="en-US" w:eastAsia="zh-CN"/>
        </w:rPr>
        <w:t>每半年进行一次机房清洁及线路规整。</w:t>
      </w:r>
    </w:p>
    <w:p w14:paraId="07610D5E">
      <w:pPr>
        <w:spacing w:line="360" w:lineRule="auto"/>
        <w:ind w:firstLine="480" w:firstLineChars="200"/>
        <w:jc w:val="left"/>
        <w:rPr>
          <w:rFonts w:hint="eastAsia" w:ascii="宋体" w:hAnsi="宋体" w:eastAsia="宋体" w:cs="宋体"/>
          <w:color w:val="000000"/>
          <w:sz w:val="24"/>
          <w:szCs w:val="22"/>
          <w:highlight w:val="none"/>
          <w:u w:val="none"/>
          <w:lang w:val="en-US" w:eastAsia="zh-CN"/>
        </w:rPr>
      </w:pPr>
      <w:r>
        <w:rPr>
          <w:rFonts w:hint="eastAsia" w:ascii="宋体" w:hAnsi="宋体" w:eastAsia="宋体" w:cs="宋体"/>
          <w:color w:val="000000"/>
          <w:sz w:val="24"/>
          <w:szCs w:val="22"/>
          <w:highlight w:val="none"/>
          <w:u w:val="none"/>
          <w:lang w:val="en-US" w:eastAsia="zh-CN"/>
        </w:rPr>
        <w:t>该项目整体维保工作要求：服务供应商需针对本项目相关维保内容制定专门的项目维保服务记录手册（包含双方维保工作确认签字部分），便于本项目的工作开展及验收。本项目中涉及的设备需每月进行检查，在学校重大活动前和节假日前进行相关设备检查，以保障相关设备的正常运行。</w:t>
      </w:r>
    </w:p>
    <w:p w14:paraId="01B3A17E">
      <w:pPr>
        <w:spacing w:line="360" w:lineRule="auto"/>
        <w:jc w:val="left"/>
        <w:rPr>
          <w:rFonts w:hint="eastAsia" w:ascii="宋体" w:hAnsi="宋体" w:eastAsia="宋体" w:cs="宋体"/>
          <w:b/>
          <w:sz w:val="24"/>
          <w:szCs w:val="24"/>
        </w:rPr>
      </w:pPr>
      <w:r>
        <w:rPr>
          <w:rFonts w:hint="eastAsia" w:ascii="宋体" w:hAnsi="宋体" w:eastAsia="宋体" w:cs="宋体"/>
          <w:b/>
          <w:sz w:val="30"/>
          <w:szCs w:val="30"/>
          <w:lang w:val="en-US" w:eastAsia="zh-CN"/>
        </w:rPr>
        <w:t xml:space="preserve"> 四</w:t>
      </w:r>
      <w:r>
        <w:rPr>
          <w:rFonts w:hint="eastAsia" w:ascii="宋体" w:hAnsi="宋体" w:eastAsia="宋体" w:cs="宋体"/>
          <w:b/>
          <w:bCs/>
          <w:iCs/>
          <w:color w:val="000000"/>
          <w:kern w:val="0"/>
          <w:sz w:val="24"/>
          <w:szCs w:val="24"/>
          <w:lang w:val="en-US" w:eastAsia="zh-CN" w:bidi="ar-SA"/>
        </w:rPr>
        <w:t>、</w:t>
      </w:r>
      <w:r>
        <w:rPr>
          <w:rFonts w:hint="eastAsia" w:ascii="宋体" w:hAnsi="宋体" w:eastAsia="宋体" w:cs="宋体"/>
          <w:color w:val="auto"/>
          <w:sz w:val="24"/>
          <w:szCs w:val="24"/>
        </w:rPr>
        <w:t>商务要求</w:t>
      </w:r>
      <w:r>
        <w:rPr>
          <w:rFonts w:hint="eastAsia" w:ascii="宋体" w:hAnsi="宋体" w:eastAsia="宋体" w:cs="宋体"/>
          <w:color w:val="auto"/>
          <w:sz w:val="24"/>
          <w:szCs w:val="24"/>
          <w:lang w:val="en-US" w:eastAsia="zh-CN"/>
        </w:rPr>
        <w:t xml:space="preserve"> ★（实质性要求）</w:t>
      </w:r>
    </w:p>
    <w:p w14:paraId="3D3DC4A1">
      <w:pPr>
        <w:spacing w:line="360" w:lineRule="auto"/>
        <w:ind w:leftChars="0" w:firstLine="0" w:firstLineChars="0"/>
        <w:rPr>
          <w:rFonts w:hint="eastAsia" w:ascii="宋体" w:hAnsi="宋体" w:eastAsia="宋体" w:cs="宋体"/>
          <w:b w:val="0"/>
          <w:color w:val="auto"/>
          <w:sz w:val="24"/>
          <w:szCs w:val="22"/>
          <w:highlight w:val="none"/>
        </w:rPr>
      </w:pPr>
      <w:r>
        <w:rPr>
          <w:rFonts w:ascii="宋体" w:hAnsi="宋体"/>
          <w:b/>
          <w:sz w:val="24"/>
        </w:rPr>
        <w:t>1</w:t>
      </w:r>
      <w:r>
        <w:rPr>
          <w:rFonts w:hint="eastAsia" w:ascii="宋体" w:hAnsi="宋体" w:eastAsia="宋体" w:cs="宋体"/>
          <w:b w:val="0"/>
          <w:color w:val="auto"/>
          <w:sz w:val="24"/>
          <w:szCs w:val="22"/>
          <w:highlight w:val="none"/>
        </w:rPr>
        <w:t>、服务时间及地点</w:t>
      </w:r>
    </w:p>
    <w:p w14:paraId="3B312289">
      <w:pPr>
        <w:keepNext w:val="0"/>
        <w:keepLines w:val="0"/>
        <w:spacing w:before="0" w:after="0" w:line="360" w:lineRule="auto"/>
        <w:ind w:firstLine="480" w:firstLineChars="200"/>
        <w:jc w:val="left"/>
        <w:outlineLvl w:val="9"/>
        <w:rPr>
          <w:rFonts w:hint="eastAsia" w:ascii="宋体" w:hAnsi="宋体" w:eastAsia="宋体" w:cs="宋体"/>
          <w:b w:val="0"/>
          <w:bCs w:val="0"/>
          <w:color w:val="auto"/>
          <w:sz w:val="24"/>
          <w:szCs w:val="22"/>
          <w:highlight w:val="none"/>
        </w:rPr>
      </w:pPr>
      <w:r>
        <w:rPr>
          <w:rFonts w:hint="eastAsia" w:ascii="宋体" w:hAnsi="宋体" w:eastAsia="宋体" w:cs="宋体"/>
          <w:color w:val="auto"/>
          <w:sz w:val="24"/>
          <w:szCs w:val="22"/>
          <w:highlight w:val="none"/>
        </w:rPr>
        <w:t>1.1服务时间：本项目为</w:t>
      </w:r>
      <w:r>
        <w:rPr>
          <w:rFonts w:hint="eastAsia" w:ascii="宋体" w:hAnsi="宋体" w:eastAsia="宋体" w:cs="宋体"/>
          <w:color w:val="auto"/>
          <w:sz w:val="24"/>
          <w:szCs w:val="22"/>
          <w:highlight w:val="none"/>
          <w:lang w:val="en-US" w:eastAsia="zh-CN"/>
        </w:rPr>
        <w:t>一</w:t>
      </w:r>
      <w:r>
        <w:rPr>
          <w:rFonts w:hint="eastAsia" w:ascii="宋体" w:hAnsi="宋体" w:eastAsia="宋体" w:cs="宋体"/>
          <w:color w:val="auto"/>
          <w:sz w:val="24"/>
          <w:szCs w:val="22"/>
          <w:highlight w:val="none"/>
        </w:rPr>
        <w:t>年服务项目</w:t>
      </w:r>
      <w:r>
        <w:rPr>
          <w:rFonts w:hint="eastAsia" w:ascii="宋体" w:hAnsi="宋体" w:eastAsia="宋体" w:cs="宋体"/>
          <w:b w:val="0"/>
          <w:bCs w:val="0"/>
          <w:color w:val="auto"/>
          <w:sz w:val="24"/>
          <w:szCs w:val="22"/>
          <w:highlight w:val="none"/>
        </w:rPr>
        <w:t>。</w:t>
      </w:r>
    </w:p>
    <w:p w14:paraId="40FD84C7">
      <w:pPr>
        <w:spacing w:before="0" w:beforeLines="0" w:after="0" w:afterLines="0"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1.2服务地点：四川文化产业职业学院（四川省干部函授学院）。</w:t>
      </w:r>
    </w:p>
    <w:p w14:paraId="7F244538">
      <w:pPr>
        <w:spacing w:before="0" w:beforeLines="0" w:after="0" w:afterLines="0" w:line="360" w:lineRule="auto"/>
        <w:ind w:firstLine="0" w:firstLineChars="0"/>
        <w:jc w:val="left"/>
        <w:rPr>
          <w:rFonts w:hint="eastAsia" w:ascii="宋体" w:hAnsi="宋体" w:eastAsia="宋体" w:cs="宋体"/>
          <w:b w:val="0"/>
          <w:color w:val="auto"/>
          <w:sz w:val="24"/>
          <w:szCs w:val="22"/>
          <w:highlight w:val="none"/>
        </w:rPr>
      </w:pPr>
      <w:r>
        <w:rPr>
          <w:rFonts w:hint="eastAsia" w:ascii="宋体" w:hAnsi="宋体" w:eastAsia="宋体" w:cs="宋体"/>
          <w:b w:val="0"/>
          <w:color w:val="auto"/>
          <w:sz w:val="24"/>
          <w:szCs w:val="22"/>
          <w:highlight w:val="none"/>
        </w:rPr>
        <w:t>2、付款方式</w:t>
      </w:r>
    </w:p>
    <w:p w14:paraId="556A640B">
      <w:pPr>
        <w:spacing w:before="0" w:beforeLines="0" w:after="0" w:afterLines="0" w:line="360" w:lineRule="auto"/>
        <w:ind w:firstLine="480" w:firstLineChars="200"/>
        <w:jc w:val="left"/>
        <w:rPr>
          <w:rFonts w:hint="eastAsia" w:ascii="宋体" w:hAnsi="宋体" w:eastAsia="宋体" w:cs="宋体"/>
          <w:b w:val="0"/>
          <w:bCs w:val="0"/>
          <w:color w:val="000000"/>
          <w:sz w:val="24"/>
          <w:szCs w:val="22"/>
          <w:highlight w:val="none"/>
        </w:rPr>
      </w:pPr>
      <w:r>
        <w:rPr>
          <w:rFonts w:hint="eastAsia" w:ascii="宋体" w:hAnsi="宋体" w:eastAsia="宋体" w:cs="宋体"/>
          <w:b w:val="0"/>
          <w:bCs w:val="0"/>
          <w:color w:val="auto"/>
          <w:sz w:val="24"/>
          <w:szCs w:val="22"/>
          <w:highlight w:val="none"/>
        </w:rPr>
        <w:t>签订合同后，支付合同年度总金额的</w:t>
      </w:r>
      <w:r>
        <w:rPr>
          <w:rFonts w:hint="eastAsia" w:ascii="宋体" w:hAnsi="宋体" w:eastAsia="宋体" w:cs="宋体"/>
          <w:b w:val="0"/>
          <w:bCs w:val="0"/>
          <w:color w:val="auto"/>
          <w:sz w:val="24"/>
          <w:szCs w:val="22"/>
          <w:highlight w:val="none"/>
          <w:lang w:val="en-US" w:eastAsia="zh-CN"/>
        </w:rPr>
        <w:t>45%</w:t>
      </w:r>
      <w:r>
        <w:rPr>
          <w:rFonts w:hint="eastAsia" w:ascii="宋体" w:hAnsi="宋体" w:eastAsia="宋体" w:cs="宋体"/>
          <w:b w:val="0"/>
          <w:bCs w:val="0"/>
          <w:color w:val="auto"/>
          <w:sz w:val="24"/>
          <w:szCs w:val="22"/>
          <w:highlight w:val="none"/>
        </w:rPr>
        <w:t>，合同履行完成</w:t>
      </w:r>
      <w:r>
        <w:rPr>
          <w:rFonts w:hint="eastAsia" w:ascii="宋体" w:hAnsi="宋体" w:eastAsia="宋体" w:cs="宋体"/>
          <w:b w:val="0"/>
          <w:bCs w:val="0"/>
          <w:color w:val="auto"/>
          <w:sz w:val="24"/>
          <w:szCs w:val="22"/>
          <w:highlight w:val="none"/>
          <w:lang w:val="en-US" w:eastAsia="zh-CN"/>
        </w:rPr>
        <w:t>并验收合格</w:t>
      </w:r>
      <w:r>
        <w:rPr>
          <w:rFonts w:hint="eastAsia" w:ascii="宋体" w:hAnsi="宋体" w:eastAsia="宋体" w:cs="宋体"/>
          <w:b w:val="0"/>
          <w:bCs w:val="0"/>
          <w:color w:val="auto"/>
          <w:sz w:val="24"/>
          <w:szCs w:val="22"/>
          <w:highlight w:val="none"/>
        </w:rPr>
        <w:t>后支付合同年度总金额的</w:t>
      </w:r>
      <w:r>
        <w:rPr>
          <w:rFonts w:hint="eastAsia" w:ascii="宋体" w:hAnsi="宋体" w:eastAsia="宋体" w:cs="宋体"/>
          <w:b w:val="0"/>
          <w:bCs w:val="0"/>
          <w:color w:val="000000"/>
          <w:sz w:val="24"/>
          <w:szCs w:val="22"/>
          <w:highlight w:val="none"/>
          <w:lang w:val="en-US" w:eastAsia="zh-CN"/>
        </w:rPr>
        <w:t>55</w:t>
      </w:r>
      <w:r>
        <w:rPr>
          <w:rFonts w:hint="eastAsia" w:ascii="宋体" w:hAnsi="宋体" w:eastAsia="宋体" w:cs="宋体"/>
          <w:b w:val="0"/>
          <w:bCs w:val="0"/>
          <w:color w:val="000000"/>
          <w:sz w:val="24"/>
          <w:szCs w:val="22"/>
          <w:highlight w:val="none"/>
        </w:rPr>
        <w:t>%。</w:t>
      </w:r>
    </w:p>
    <w:p w14:paraId="2A6B0716">
      <w:pPr>
        <w:numPr>
          <w:ilvl w:val="0"/>
          <w:numId w:val="7"/>
        </w:numPr>
        <w:spacing w:before="0" w:beforeLines="0" w:after="0" w:afterLines="0" w:line="360" w:lineRule="auto"/>
        <w:ind w:firstLine="0" w:firstLineChars="0"/>
        <w:jc w:val="left"/>
        <w:rPr>
          <w:rFonts w:hint="eastAsia"/>
        </w:rPr>
      </w:pPr>
      <w:r>
        <w:rPr>
          <w:rFonts w:hint="eastAsia" w:ascii="宋体" w:hAnsi="宋体" w:eastAsia="宋体" w:cs="宋体"/>
          <w:b w:val="0"/>
          <w:color w:val="auto"/>
          <w:sz w:val="24"/>
          <w:szCs w:val="22"/>
          <w:highlight w:val="none"/>
        </w:rPr>
        <w:t>售后服务要求</w:t>
      </w:r>
    </w:p>
    <w:p w14:paraId="6C3DAFB5">
      <w:pPr>
        <w:numPr>
          <w:ilvl w:val="0"/>
          <w:numId w:val="8"/>
        </w:numPr>
        <w:spacing w:line="360" w:lineRule="auto"/>
        <w:ind w:left="845" w:leftChars="0" w:hanging="425" w:firstLineChars="0"/>
        <w:jc w:val="both"/>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lang w:val="en-US" w:eastAsia="zh-CN"/>
        </w:rPr>
        <w:t>具有完善的售后服务机构和售后服务体系，</w:t>
      </w:r>
      <w:r>
        <w:rPr>
          <w:rFonts w:hint="eastAsia" w:ascii="宋体" w:hAnsi="宋体" w:cs="宋体"/>
          <w:color w:val="auto"/>
          <w:sz w:val="24"/>
          <w:szCs w:val="22"/>
          <w:highlight w:val="none"/>
          <w:lang w:val="en-US" w:eastAsia="zh-CN"/>
        </w:rPr>
        <w:t>（如：</w:t>
      </w:r>
      <w:r>
        <w:rPr>
          <w:rFonts w:hint="eastAsia" w:ascii="宋体" w:hAnsi="宋体" w:eastAsia="宋体" w:cs="宋体"/>
          <w:color w:val="auto"/>
          <w:kern w:val="0"/>
          <w:sz w:val="24"/>
          <w:szCs w:val="24"/>
          <w:lang w:bidi="ar"/>
        </w:rPr>
        <w:t>具有有效的质量管理体系认证、环境管理体系认证、职业健康安全管理体系认证、信息技术服务管理体系认证</w:t>
      </w:r>
      <w:r>
        <w:rPr>
          <w:rFonts w:hint="eastAsia" w:ascii="宋体" w:hAnsi="宋体" w:eastAsia="宋体" w:cs="宋体"/>
          <w:color w:val="auto"/>
          <w:kern w:val="0"/>
          <w:sz w:val="24"/>
          <w:szCs w:val="24"/>
          <w:lang w:eastAsia="zh-CN" w:bidi="ar"/>
        </w:rPr>
        <w:t>、</w:t>
      </w:r>
      <w:bookmarkStart w:id="0" w:name="_GoBack"/>
      <w:bookmarkEnd w:id="0"/>
      <w:r>
        <w:rPr>
          <w:rFonts w:hint="eastAsia" w:ascii="宋体" w:hAnsi="宋体" w:eastAsia="宋体" w:cs="宋体"/>
          <w:color w:val="auto"/>
          <w:kern w:val="0"/>
          <w:sz w:val="24"/>
          <w:szCs w:val="24"/>
          <w:lang w:bidi="ar"/>
        </w:rPr>
        <w:t>信息安全管理体系认证</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2"/>
          <w:sz w:val="24"/>
          <w:szCs w:val="22"/>
          <w:highlight w:val="none"/>
          <w:lang w:val="en-US" w:eastAsia="zh-CN" w:bidi="ar-SA"/>
        </w:rPr>
        <w:t>具有三级或三级以上的ITSS信息技术服务运行维护标准符合性证书</w:t>
      </w:r>
      <w:r>
        <w:rPr>
          <w:rFonts w:hint="eastAsia" w:ascii="宋体" w:hAnsi="宋体" w:cs="宋体"/>
          <w:color w:val="auto"/>
          <w:kern w:val="2"/>
          <w:sz w:val="24"/>
          <w:szCs w:val="22"/>
          <w:highlight w:val="none"/>
          <w:lang w:val="en-US" w:eastAsia="zh-CN" w:bidi="ar-SA"/>
        </w:rPr>
        <w:t>，</w:t>
      </w:r>
      <w:r>
        <w:rPr>
          <w:rFonts w:hint="eastAsia" w:ascii="宋体" w:hAnsi="宋体" w:eastAsia="宋体" w:cs="宋体"/>
          <w:color w:val="auto"/>
          <w:kern w:val="0"/>
          <w:sz w:val="24"/>
          <w:szCs w:val="24"/>
          <w:lang w:bidi="ar"/>
        </w:rPr>
        <w:t>提供证书复印件）</w:t>
      </w:r>
      <w:r>
        <w:rPr>
          <w:rFonts w:hint="eastAsia" w:ascii="宋体" w:hAnsi="宋体" w:eastAsia="宋体" w:cs="宋体"/>
          <w:color w:val="auto"/>
          <w:kern w:val="0"/>
          <w:sz w:val="24"/>
          <w:szCs w:val="24"/>
          <w:lang w:eastAsia="zh-CN" w:bidi="ar"/>
        </w:rPr>
        <w:t>。</w:t>
      </w:r>
    </w:p>
    <w:p w14:paraId="4B2C7DC8">
      <w:pPr>
        <w:numPr>
          <w:ilvl w:val="0"/>
          <w:numId w:val="8"/>
        </w:numPr>
        <w:spacing w:line="360" w:lineRule="auto"/>
        <w:ind w:left="845" w:leftChars="0" w:hanging="425" w:firstLineChars="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中标方需对本地化服务、人员配置、故障处理时间、协助校方进行资产管理和设备维保台账记录等方面进行承诺。</w:t>
      </w:r>
    </w:p>
    <w:p w14:paraId="5846FA74">
      <w:pPr>
        <w:numPr>
          <w:ilvl w:val="0"/>
          <w:numId w:val="8"/>
        </w:numPr>
        <w:spacing w:line="360" w:lineRule="auto"/>
        <w:ind w:left="845" w:leftChars="0" w:hanging="425" w:firstLineChars="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合同签定后支付合同款项的45%，合同履行完成并验收合格后后支付另55%款项。</w:t>
      </w:r>
    </w:p>
    <w:p w14:paraId="5704DBB0">
      <w:pPr>
        <w:numPr>
          <w:ilvl w:val="0"/>
          <w:numId w:val="8"/>
        </w:numPr>
        <w:spacing w:line="360" w:lineRule="auto"/>
        <w:ind w:left="845" w:leftChars="0" w:hanging="425" w:firstLineChars="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维保时间为一年。</w:t>
      </w:r>
    </w:p>
    <w:p w14:paraId="08E5DE17">
      <w:pPr>
        <w:numPr>
          <w:ilvl w:val="0"/>
          <w:numId w:val="8"/>
        </w:numPr>
        <w:spacing w:line="360" w:lineRule="auto"/>
        <w:ind w:left="845" w:leftChars="0" w:hanging="425" w:firstLineChars="0"/>
        <w:jc w:val="both"/>
        <w:rPr>
          <w:rFonts w:ascii="宋体" w:hAnsi="宋体"/>
          <w:sz w:val="24"/>
        </w:rPr>
      </w:pPr>
      <w:r>
        <w:rPr>
          <w:rFonts w:hint="eastAsia" w:ascii="宋体" w:hAnsi="宋体" w:eastAsia="宋体" w:cs="宋体"/>
          <w:color w:val="auto"/>
          <w:sz w:val="24"/>
          <w:szCs w:val="22"/>
          <w:highlight w:val="none"/>
          <w:lang w:val="en-US" w:eastAsia="zh-CN"/>
        </w:rPr>
        <w:t>每次到场维护后签署当次维护服务单，确保资料留存。</w:t>
      </w:r>
      <w:r>
        <w:rPr>
          <w:rFonts w:hint="eastAsia" w:ascii="宋体" w:hAnsi="宋体"/>
          <w:sz w:val="24"/>
        </w:rPr>
        <w:t xml:space="preserve">   </w:t>
      </w:r>
    </w:p>
    <w:p w14:paraId="5C51B129">
      <w:pPr>
        <w:numPr>
          <w:ilvl w:val="0"/>
          <w:numId w:val="7"/>
        </w:numPr>
        <w:spacing w:line="360" w:lineRule="auto"/>
        <w:ind w:left="0" w:leftChars="0" w:firstLine="0" w:firstLineChars="0"/>
        <w:jc w:val="both"/>
        <w:rPr>
          <w:rFonts w:hint="eastAsia" w:ascii="宋体" w:hAnsi="宋体"/>
          <w:sz w:val="24"/>
          <w:lang w:val="en-US" w:eastAsia="zh-CN"/>
        </w:rPr>
      </w:pPr>
      <w:r>
        <w:rPr>
          <w:rFonts w:hint="eastAsia" w:ascii="宋体" w:hAnsi="宋体"/>
          <w:sz w:val="24"/>
          <w:lang w:val="en-US" w:eastAsia="zh-CN"/>
        </w:rPr>
        <w:t>履约保证金</w:t>
      </w:r>
    </w:p>
    <w:p w14:paraId="35CCD519">
      <w:pPr>
        <w:rPr>
          <w:rFonts w:hint="eastAsia" w:ascii="宋体" w:hAnsi="宋体" w:cs="宋体"/>
          <w:color w:val="auto"/>
          <w:szCs w:val="21"/>
          <w:lang w:val="zh-CN"/>
        </w:rPr>
      </w:pPr>
      <w:r>
        <w:rPr>
          <w:rFonts w:hint="eastAsia" w:ascii="宋体" w:hAnsi="宋体"/>
          <w:sz w:val="24"/>
          <w:lang w:val="en-US" w:eastAsia="zh-CN"/>
        </w:rPr>
        <w:t>（1）、</w:t>
      </w:r>
      <w:r>
        <w:rPr>
          <w:rFonts w:hint="eastAsia" w:ascii="宋体" w:hAnsi="宋体" w:cs="宋体"/>
          <w:color w:val="auto"/>
          <w:szCs w:val="21"/>
          <w:lang w:val="zh-CN"/>
        </w:rPr>
        <w:t>金额：本项目收取</w:t>
      </w:r>
      <w:r>
        <w:rPr>
          <w:rFonts w:hint="eastAsia" w:ascii="宋体" w:hAnsi="宋体" w:cs="宋体"/>
          <w:color w:val="0000FF"/>
          <w:szCs w:val="21"/>
          <w:lang w:val="en-US" w:eastAsia="zh-CN"/>
        </w:rPr>
        <w:t>5000元</w:t>
      </w:r>
      <w:r>
        <w:rPr>
          <w:rFonts w:hint="eastAsia" w:ascii="宋体" w:hAnsi="宋体" w:cs="宋体"/>
          <w:color w:val="auto"/>
          <w:szCs w:val="21"/>
          <w:lang w:val="zh-CN"/>
        </w:rPr>
        <w:t>作为履约保证金。</w:t>
      </w:r>
    </w:p>
    <w:p w14:paraId="2B84CB09">
      <w:pPr>
        <w:rPr>
          <w:rFonts w:hint="eastAsia" w:ascii="宋体" w:hAnsi="宋体" w:cs="宋体"/>
          <w:color w:val="auto"/>
          <w:szCs w:val="21"/>
          <w:lang w:val="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交款方式：履约保证金可以以支票、汇票、本票或者金融机构</w:t>
      </w:r>
      <w:r>
        <w:rPr>
          <w:rFonts w:hint="eastAsia" w:ascii="宋体" w:hAnsi="宋体" w:cs="宋体"/>
          <w:color w:val="auto"/>
          <w:szCs w:val="21"/>
        </w:rPr>
        <w:t>、</w:t>
      </w:r>
      <w:r>
        <w:rPr>
          <w:rFonts w:hint="eastAsia" w:ascii="宋体" w:hAnsi="宋体" w:cs="宋体"/>
          <w:color w:val="auto"/>
          <w:szCs w:val="21"/>
          <w:lang w:val="zh-CN"/>
        </w:rPr>
        <w:t>出具的保函等非现金形式提交（包括网银转账，电汇等方式）。</w:t>
      </w:r>
    </w:p>
    <w:p w14:paraId="78C6E2CB">
      <w:pP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收款单位：</w:t>
      </w:r>
      <w:r>
        <w:rPr>
          <w:rFonts w:hint="eastAsia" w:ascii="宋体" w:hAnsi="宋体" w:cs="宋体"/>
          <w:color w:val="auto"/>
          <w:szCs w:val="21"/>
        </w:rPr>
        <w:t>四川文化产业职业学院</w:t>
      </w:r>
    </w:p>
    <w:p w14:paraId="7C8539E5">
      <w:pP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开户银行：</w:t>
      </w:r>
      <w:r>
        <w:rPr>
          <w:rFonts w:hint="eastAsia" w:ascii="宋体" w:hAnsi="宋体" w:cs="宋体"/>
          <w:color w:val="auto"/>
          <w:szCs w:val="21"/>
        </w:rPr>
        <w:t>工行盐市口支行</w:t>
      </w:r>
    </w:p>
    <w:p w14:paraId="19092153">
      <w:pP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银行账号</w:t>
      </w:r>
      <w:r>
        <w:rPr>
          <w:rFonts w:hint="eastAsia" w:ascii="宋体" w:hAnsi="宋体" w:cs="宋体"/>
          <w:color w:val="auto"/>
          <w:szCs w:val="21"/>
        </w:rPr>
        <w:t>: 4402902009100055397</w:t>
      </w:r>
    </w:p>
    <w:p w14:paraId="23DC6552">
      <w:pPr>
        <w:rPr>
          <w:rFonts w:hint="eastAsia" w:ascii="宋体" w:hAnsi="宋体" w:cs="宋体"/>
          <w:color w:val="auto"/>
          <w:szCs w:val="21"/>
          <w:lang w:val="zh-CN"/>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交款时间：成交通知书发放后，采购合同签订前。</w:t>
      </w:r>
    </w:p>
    <w:p w14:paraId="39DA9731">
      <w:pPr>
        <w:ind w:firstLine="420" w:firstLineChars="200"/>
        <w:rPr>
          <w:rFonts w:hint="eastAsia" w:ascii="宋体" w:hAnsi="宋体" w:cs="宋体"/>
          <w:color w:val="auto"/>
          <w:szCs w:val="21"/>
          <w:lang w:val="zh-CN"/>
        </w:rPr>
      </w:pPr>
      <w:r>
        <w:rPr>
          <w:rFonts w:hint="eastAsia" w:ascii="宋体" w:hAnsi="宋体" w:cs="宋体"/>
          <w:color w:val="auto"/>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14:paraId="2E274675">
      <w:pPr>
        <w:rPr>
          <w:rFonts w:hint="eastAsia" w:ascii="宋体" w:hAnsi="宋体" w:cs="宋体"/>
          <w:color w:val="auto"/>
          <w:szCs w:val="21"/>
          <w:lang w:val="zh-CN"/>
        </w:rPr>
      </w:pPr>
      <w:r>
        <w:rPr>
          <w:rFonts w:hint="eastAsia" w:ascii="宋体" w:hAnsi="宋体" w:cs="宋体"/>
          <w:color w:val="auto"/>
          <w:szCs w:val="21"/>
          <w:lang w:eastAsia="zh-CN"/>
        </w:rPr>
        <w:t>（</w:t>
      </w:r>
      <w:r>
        <w:rPr>
          <w:rFonts w:hint="eastAsia" w:ascii="宋体" w:hAnsi="宋体" w:cs="宋体"/>
          <w:color w:val="auto"/>
          <w:szCs w:val="21"/>
          <w:lang w:val="en-US" w:eastAsia="zh-CN"/>
        </w:rPr>
        <w:t>7</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履约保证金退还时间方式：如成交人未能履行合同约定的义务，采购人有权就其所遭受的损失与履约保证金作相应抵扣；若成交人履行义务符合合同约定，采购人将履约保证金在合同履行完毕后</w:t>
      </w:r>
      <w:r>
        <w:rPr>
          <w:rFonts w:hint="eastAsia" w:ascii="宋体" w:hAnsi="宋体" w:cs="宋体"/>
          <w:color w:val="auto"/>
          <w:szCs w:val="21"/>
          <w:lang w:val="en-US" w:eastAsia="zh-CN"/>
        </w:rPr>
        <w:t>7日内</w:t>
      </w:r>
      <w:r>
        <w:rPr>
          <w:rFonts w:hint="eastAsia" w:ascii="宋体" w:hAnsi="宋体" w:cs="宋体"/>
          <w:color w:val="auto"/>
          <w:szCs w:val="21"/>
          <w:lang w:val="zh-CN"/>
        </w:rPr>
        <w:t>无息退还。</w:t>
      </w:r>
    </w:p>
    <w:p w14:paraId="760E4BF5">
      <w:pPr>
        <w:pStyle w:val="2"/>
        <w:numPr>
          <w:ilvl w:val="0"/>
          <w:numId w:val="0"/>
        </w:numPr>
        <w:rPr>
          <w:rFonts w:hint="eastAsia" w:ascii="宋体" w:hAnsi="宋体"/>
          <w:sz w:val="24"/>
        </w:rPr>
      </w:pPr>
      <w:r>
        <w:rPr>
          <w:rFonts w:hint="eastAsia" w:ascii="宋体" w:hAnsi="宋体" w:cs="宋体"/>
          <w:color w:val="auto"/>
          <w:szCs w:val="21"/>
          <w:lang w:eastAsia="zh-CN"/>
        </w:rPr>
        <w:t>（</w:t>
      </w:r>
      <w:r>
        <w:rPr>
          <w:rFonts w:hint="eastAsia" w:ascii="宋体" w:hAnsi="宋体" w:cs="宋体"/>
          <w:color w:val="auto"/>
          <w:szCs w:val="21"/>
          <w:lang w:val="en-US" w:eastAsia="zh-CN"/>
        </w:rPr>
        <w:t>8</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履约保证金不予退还情形：成交人不履行与采购人订立合同等情</w:t>
      </w:r>
      <w:r>
        <w:rPr>
          <w:rFonts w:hint="eastAsia" w:ascii="宋体" w:hAnsi="宋体" w:cs="宋体"/>
          <w:color w:val="auto"/>
          <w:szCs w:val="21"/>
          <w:lang w:val="en-US" w:eastAsia="zh-CN"/>
        </w:rPr>
        <w:t>形。</w:t>
      </w:r>
      <w:r>
        <w:rPr>
          <w:rFonts w:hint="eastAsia" w:ascii="宋体" w:hAnsi="宋体"/>
          <w:sz w:val="24"/>
        </w:rPr>
        <w:t xml:space="preserve">          </w:t>
      </w:r>
    </w:p>
    <w:p w14:paraId="17732228">
      <w:pPr>
        <w:pStyle w:val="2"/>
        <w:ind w:left="0" w:leftChars="0" w:firstLine="0" w:firstLineChars="0"/>
        <w:rPr>
          <w:rFonts w:hint="eastAsia"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
    <w:nsid w:val="1359130F"/>
    <w:multiLevelType w:val="singleLevel"/>
    <w:tmpl w:val="1359130F"/>
    <w:lvl w:ilvl="0" w:tentative="0">
      <w:start w:val="1"/>
      <w:numFmt w:val="decimal"/>
      <w:lvlText w:val="(%1)"/>
      <w:lvlJc w:val="left"/>
      <w:pPr>
        <w:ind w:left="425" w:hanging="425"/>
      </w:pPr>
      <w:rPr>
        <w:rFonts w:hint="default"/>
        <w:color w:val="000000" w:themeColor="text1"/>
        <w:sz w:val="24"/>
        <w:szCs w:val="24"/>
        <w14:textFill>
          <w14:solidFill>
            <w14:schemeClr w14:val="tx1"/>
          </w14:solidFill>
        </w14:textFill>
      </w:rPr>
    </w:lvl>
  </w:abstractNum>
  <w:abstractNum w:abstractNumId="2">
    <w:nsid w:val="1A4BBC7D"/>
    <w:multiLevelType w:val="singleLevel"/>
    <w:tmpl w:val="1A4BBC7D"/>
    <w:lvl w:ilvl="0" w:tentative="0">
      <w:start w:val="1"/>
      <w:numFmt w:val="decimal"/>
      <w:lvlText w:val="(%1)"/>
      <w:lvlJc w:val="left"/>
      <w:pPr>
        <w:ind w:left="425" w:hanging="425"/>
      </w:pPr>
      <w:rPr>
        <w:rFonts w:hint="default"/>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1D486F"/>
    <w:multiLevelType w:val="singleLevel"/>
    <w:tmpl w:val="551D486F"/>
    <w:lvl w:ilvl="0" w:tentative="0">
      <w:start w:val="3"/>
      <w:numFmt w:val="decimal"/>
      <w:suff w:val="nothing"/>
      <w:lvlText w:val="%1、"/>
      <w:lvlJc w:val="left"/>
    </w:lvl>
  </w:abstractNum>
  <w:abstractNum w:abstractNumId="5">
    <w:nsid w:val="715F5C96"/>
    <w:multiLevelType w:val="singleLevel"/>
    <w:tmpl w:val="715F5C96"/>
    <w:lvl w:ilvl="0" w:tentative="0">
      <w:start w:val="1"/>
      <w:numFmt w:val="decimalEnclosedCircleChinese"/>
      <w:suff w:val="nothing"/>
      <w:lvlText w:val="%1　"/>
      <w:lvlJc w:val="left"/>
      <w:pPr>
        <w:ind w:left="0" w:firstLine="400"/>
      </w:pPr>
      <w:rPr>
        <w:rFonts w:hint="eastAsia"/>
      </w:rPr>
    </w:lvl>
  </w:abstractNum>
  <w:abstractNum w:abstractNumId="6">
    <w:nsid w:val="75FE4373"/>
    <w:multiLevelType w:val="singleLevel"/>
    <w:tmpl w:val="75FE4373"/>
    <w:lvl w:ilvl="0" w:tentative="0">
      <w:start w:val="1"/>
      <w:numFmt w:val="decimal"/>
      <w:lvlText w:val="(%1)"/>
      <w:lvlJc w:val="left"/>
      <w:pPr>
        <w:ind w:left="845" w:hanging="425"/>
      </w:pPr>
      <w:rPr>
        <w:rFonts w:hint="default"/>
      </w:rPr>
    </w:lvl>
  </w:abstractNum>
  <w:abstractNum w:abstractNumId="7">
    <w:nsid w:val="76910F17"/>
    <w:multiLevelType w:val="singleLevel"/>
    <w:tmpl w:val="76910F17"/>
    <w:lvl w:ilvl="0" w:tentative="0">
      <w:start w:val="1"/>
      <w:numFmt w:val="decimal"/>
      <w:lvlText w:val="%1."/>
      <w:lvlJc w:val="left"/>
      <w:pPr>
        <w:ind w:left="425" w:hanging="425"/>
      </w:pPr>
      <w:rPr>
        <w:rFonts w:hint="default" w:ascii="宋体" w:hAnsi="宋体" w:eastAsia="宋体" w:cs="宋体"/>
        <w:b w:val="0"/>
        <w:bCs w:val="0"/>
        <w:color w:val="000000" w:themeColor="text1"/>
        <w:sz w:val="24"/>
        <w:szCs w:val="24"/>
        <w14:textFill>
          <w14:solidFill>
            <w14:schemeClr w14:val="tx1"/>
          </w14:solidFill>
        </w14:textFill>
      </w:rPr>
    </w:lvl>
  </w:abstractNum>
  <w:num w:numId="1">
    <w:abstractNumId w:val="0"/>
  </w:num>
  <w:num w:numId="2">
    <w:abstractNumId w:val="3"/>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67928"/>
    <w:rsid w:val="0328400E"/>
    <w:rsid w:val="0998549D"/>
    <w:rsid w:val="0E6D5F0A"/>
    <w:rsid w:val="0F0B6DDB"/>
    <w:rsid w:val="14A04BDD"/>
    <w:rsid w:val="17B41B6C"/>
    <w:rsid w:val="1AF55C4F"/>
    <w:rsid w:val="1B124510"/>
    <w:rsid w:val="1B612DA1"/>
    <w:rsid w:val="1F016D75"/>
    <w:rsid w:val="22584E94"/>
    <w:rsid w:val="2C0548CE"/>
    <w:rsid w:val="46C133EA"/>
    <w:rsid w:val="46DF533E"/>
    <w:rsid w:val="48E21116"/>
    <w:rsid w:val="490002A0"/>
    <w:rsid w:val="56CD454F"/>
    <w:rsid w:val="57541431"/>
    <w:rsid w:val="5A0D79FC"/>
    <w:rsid w:val="5A785436"/>
    <w:rsid w:val="5DB5274B"/>
    <w:rsid w:val="639C2D57"/>
    <w:rsid w:val="658F073C"/>
    <w:rsid w:val="66A21EB7"/>
    <w:rsid w:val="69D67928"/>
    <w:rsid w:val="6EA73805"/>
    <w:rsid w:val="722010B5"/>
    <w:rsid w:val="77D0645A"/>
    <w:rsid w:val="77E8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numPr>
        <w:ilvl w:val="1"/>
        <w:numId w:val="1"/>
      </w:numPr>
      <w:tabs>
        <w:tab w:val="left" w:pos="567"/>
      </w:tabs>
      <w:spacing w:beforeLines="50" w:afterLines="50" w:line="440" w:lineRule="exact"/>
      <w:ind w:left="0" w:leftChars="-58" w:hanging="139" w:hangingChars="66"/>
      <w:jc w:val="left"/>
      <w:outlineLvl w:val="1"/>
    </w:pPr>
    <w:rPr>
      <w:rFonts w:ascii="宋体" w:hAnsi="宋体"/>
      <w:b/>
      <w:bCs/>
      <w:iCs/>
      <w:color w:val="000000"/>
      <w:kern w:val="0"/>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标题 5（有编号）（绿盟科技）"/>
    <w:basedOn w:val="9"/>
    <w:next w:val="10"/>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
    <w:name w:val="正文（绿盟科技）"/>
    <w:next w:val="1"/>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3879</Words>
  <Characters>4030</Characters>
  <Lines>0</Lines>
  <Paragraphs>0</Paragraphs>
  <TotalTime>1</TotalTime>
  <ScaleCrop>false</ScaleCrop>
  <LinksUpToDate>false</LinksUpToDate>
  <CharactersWithSpaces>4071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2025-07-01T07:55:00Z</dcterms:created>
  <dc:creator>米春芳</dc:creator>
  <cp:lastModifiedBy>米春芳</cp:lastModifiedBy>
  <dcterms:modified xsi:type="dcterms:W3CDTF">2025-09-08T00:50:10Z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77FE761A8C03447F99487AEEC361FC8F_13</vt:lpwstr>
  </property>
  <property fmtid="{D5CDD505-2E9C-101B-9397-08002B2CF9AE}" pid="4" name="KSOTemplateDocerSaveRecord">
    <vt:lpwstr>eyJoZGlkIjoiNDc3YmRiM2UxY2M2NTI1Y2YxYWY3NDFkODgxYzRkZTYiLCJ1c2VySWQiOiIxNjQ1MjU3MDc5In0=</vt:lpwstr>
  </property>
</Properties>
</file>