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588"/>
        <w:gridCol w:w="2616"/>
        <w:gridCol w:w="690"/>
        <w:gridCol w:w="1140"/>
        <w:gridCol w:w="1108"/>
      </w:tblGrid>
      <w:tr w14:paraId="57ED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维修耗材报价一览表</w:t>
            </w:r>
          </w:p>
        </w:tc>
      </w:tr>
      <w:tr w14:paraId="6E7A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规格型号，参数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限价单价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响应主流品牌型号（包括但不限于以上品牌）</w:t>
            </w:r>
          </w:p>
        </w:tc>
      </w:tr>
      <w:tr w14:paraId="1478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LD2451，15000页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5A95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LT100，12500页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5D5A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LT100，3500页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0F1C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联想彩色打印机粉盒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LT1821黑色，2000页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7B72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联想彩色打印机粉盒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LT1821红色，1500页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29A8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联想彩色打印机粉盒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LT1821黄色，1500页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0AF7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联想彩色打印机粉盒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LT1821蓝色，1500页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358C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LT2451，15000页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1791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联想黑白打印机粉盒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LT2451，6000页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2EDB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理光打印机粉盒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M340FW.3000页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2197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理光打印机硒鼓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M340FW.11000页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175E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hp打印机硒鼓粉盒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3104FDW,鼓粉一体带芯片，5000页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318F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一般打印机一体机加粉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京呈、彩格、金士顿、得印</w:t>
            </w:r>
          </w:p>
        </w:tc>
      </w:tr>
      <w:tr w14:paraId="312D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2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报价下浮率：            单价计算公式：实际收费=单价限价*（1-下浮率）</w:t>
            </w:r>
          </w:p>
        </w:tc>
      </w:tr>
      <w:tr w14:paraId="768D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2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法定代表人或授权代表（签字或加盖个人印章）：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日    期：</w:t>
            </w:r>
          </w:p>
        </w:tc>
      </w:tr>
      <w:tr w14:paraId="78AA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CA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：1.以上单价最高限价包含所需的一切人员工资、奖金、各种加班费、餐费、饮用水、各种社会保险、食宿与交通、服装、安全、仓储、管理费用、税费、利润、安装材料、标准附件、备品备件、专用工具、施工安装以及调试、培训、保修、检测、招标代理服务费、验收费、完成合同所需的一切本身和不可或缺的所有工作开支、政策性文件规定及合同包含的所有风险、责任等各项全部费用并承担一切风险责任。</w:t>
            </w:r>
            <w:r>
              <w:rPr>
                <w:rStyle w:val="5"/>
                <w:lang w:val="en-US" w:eastAsia="zh-CN" w:bidi="ar"/>
              </w:rPr>
              <w:t>2.维修耗材报价下浮率与维修服务报价下浮率一致。</w:t>
            </w:r>
          </w:p>
        </w:tc>
      </w:tr>
    </w:tbl>
    <w:p w14:paraId="7077D5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46BFE"/>
    <w:rsid w:val="27A14BF2"/>
    <w:rsid w:val="42CE2D7D"/>
    <w:rsid w:val="56E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923</Characters>
  <Lines>0</Lines>
  <Paragraphs>0</Paragraphs>
  <TotalTime>24</TotalTime>
  <ScaleCrop>false</ScaleCrop>
  <LinksUpToDate>false</LinksUpToDate>
  <CharactersWithSpaces>1108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2025-12-22T01:32:00Z</dcterms:created>
  <dc:creator>余秋玥</dc:creator>
  <cp:lastModifiedBy>米春芳</cp:lastModifiedBy>
  <dcterms:modified xsi:type="dcterms:W3CDTF">2025-12-31T03:09:03Z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092BFAFB87724DEB81F1652CFAC55732_11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