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四川新立金宏印务有限责任公司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企业园区夹芯板库房隐患整改项目监理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职责及工作范围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一、项目名称：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企业园区夹芯板库房隐患整改项目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二、项目地点：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四川省金堂监狱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三、项目基本情况：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项目拟对企业园区内原有夹芯板库房进行隐患整治，其中改造库房面积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668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平方米，新建库房约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646.5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平方米。</w:t>
      </w:r>
      <w:r>
        <w:rPr>
          <w:rFonts w:hint="eastAsia" w:ascii="仿宋_GB2312" w:hAnsi="仿宋" w:eastAsia="仿宋_GB2312" w:cs="仿宋"/>
          <w:sz w:val="32"/>
          <w:szCs w:val="32"/>
        </w:rPr>
        <w:t>包含土石方开挖回填、给排水、路基路面、强弱电安装等工作内容。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四、项目投资：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约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155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万</w:t>
      </w:r>
      <w:r>
        <w:rPr>
          <w:rFonts w:hint="eastAsia" w:ascii="仿宋_GB2312" w:hAnsi="仿宋" w:eastAsia="仿宋_GB2312" w:cs="仿宋"/>
          <w:sz w:val="32"/>
          <w:szCs w:val="32"/>
        </w:rPr>
        <w:t>元。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五、项目工期：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天。</w:t>
      </w:r>
    </w:p>
    <w:p>
      <w:pPr>
        <w:numPr>
          <w:ilvl w:val="0"/>
          <w:numId w:val="1"/>
        </w:numPr>
        <w:spacing w:line="560" w:lineRule="exact"/>
        <w:ind w:left="640" w:leftChars="0" w:firstLine="0" w:firstLineChars="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监理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资质及</w:t>
      </w:r>
      <w:r>
        <w:rPr>
          <w:rFonts w:hint="eastAsia" w:ascii="黑体" w:hAnsi="黑体" w:eastAsia="黑体" w:cs="仿宋"/>
          <w:sz w:val="32"/>
          <w:szCs w:val="32"/>
        </w:rPr>
        <w:t>服务期限：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  <w:t>1、资质：房屋建筑工程监理乙级及以上。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服务期限：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150</w:t>
      </w:r>
      <w:r>
        <w:rPr>
          <w:rFonts w:hint="eastAsia" w:ascii="仿宋_GB2312" w:hAnsi="楷体" w:eastAsia="仿宋_GB2312" w:cs="Meiryo"/>
          <w:sz w:val="32"/>
          <w:szCs w:val="32"/>
        </w:rPr>
        <w:t>天+工程缺陷责任期（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</w:t>
      </w:r>
      <w:r>
        <w:rPr>
          <w:rFonts w:hint="eastAsia" w:ascii="仿宋_GB2312" w:hAnsi="楷体" w:eastAsia="仿宋_GB2312" w:cs="Meiryo"/>
          <w:sz w:val="32"/>
          <w:szCs w:val="32"/>
        </w:rPr>
        <w:t>个月）。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七、主要工作内容：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据法律法规、工程建设标准、勘察设计文件及合同文件，进行“四控、两管、一协调”，即在施工阶段对建设工程质量、造价、进度、安全进行控制，对合同、信息进行管理，对工程建设相关方的关系进行协调，代表发包人对施工质量实施监理，履行建设工程安全生产管理法定职责，并对施工质量承担监理责任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八、主要工作要求：</w:t>
      </w:r>
    </w:p>
    <w:p>
      <w:pPr>
        <w:spacing w:line="56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 w:cs="Meiryo"/>
          <w:sz w:val="32"/>
          <w:szCs w:val="32"/>
        </w:rPr>
        <w:t>监理人应提交报告的种类(</w:t>
      </w:r>
      <w:r>
        <w:rPr>
          <w:rFonts w:hint="eastAsia" w:ascii="仿宋_GB2312" w:hAnsi="楷体" w:eastAsia="仿宋_GB2312" w:cs="Meiryo"/>
          <w:kern w:val="0"/>
          <w:sz w:val="32"/>
          <w:szCs w:val="32"/>
        </w:rPr>
        <w:t>包括监理规划、监理月报及约定的专项报告)</w:t>
      </w:r>
      <w:r>
        <w:rPr>
          <w:rFonts w:hint="eastAsia" w:ascii="仿宋_GB2312" w:hAnsi="楷体" w:eastAsia="仿宋_GB2312" w:cs="Meiryo"/>
          <w:sz w:val="32"/>
          <w:szCs w:val="32"/>
        </w:rPr>
        <w:t>、时间和份数</w:t>
      </w:r>
      <w:r>
        <w:rPr>
          <w:rFonts w:hint="eastAsia" w:ascii="仿宋_GB2312" w:hAnsi="楷体" w:eastAsia="仿宋_GB2312" w:cs="Meiry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监理月报 ：每月月底提交一份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约定的专项报告：会后一星期内提交一份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质量评估报告：预验收结束且承包人整改完成后一周内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监理工作总结：竣工验收后一个月内提交一份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其它应该提交的资料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。）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 w:cs="Meiryo"/>
          <w:sz w:val="32"/>
          <w:szCs w:val="32"/>
        </w:rPr>
        <w:t>监理人派驻施工现场的监理工程师，</w:t>
      </w:r>
      <w:r>
        <w:rPr>
          <w:rFonts w:hint="eastAsia" w:ascii="仿宋_GB2312" w:hAnsi="楷体" w:eastAsia="仿宋_GB2312" w:cs="Meiryo"/>
          <w:sz w:val="32"/>
          <w:szCs w:val="32"/>
          <w:lang w:eastAsia="zh-CN"/>
        </w:rPr>
        <w:t>项目施工期间必须在施工现场实行监理</w:t>
      </w:r>
      <w:r>
        <w:rPr>
          <w:rFonts w:hint="eastAsia" w:ascii="仿宋_GB2312" w:hAnsi="楷体" w:eastAsia="仿宋_GB2312" w:cs="Meiryo"/>
          <w:sz w:val="32"/>
          <w:szCs w:val="32"/>
        </w:rPr>
        <w:t>，至少保证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仿宋_GB2312" w:hAnsi="楷体" w:eastAsia="仿宋_GB2312" w:cs="Meiryo"/>
          <w:sz w:val="32"/>
          <w:szCs w:val="32"/>
        </w:rPr>
        <w:t>人常驻工地</w:t>
      </w:r>
      <w:r>
        <w:rPr>
          <w:rFonts w:hint="eastAsia" w:ascii="仿宋_GB2312" w:hAnsi="楷体" w:eastAsia="仿宋_GB2312" w:cs="Meiryo"/>
          <w:sz w:val="32"/>
          <w:szCs w:val="32"/>
          <w:lang w:eastAsia="zh-CN"/>
        </w:rPr>
        <w:t>，监理工程师</w:t>
      </w:r>
      <w:r>
        <w:rPr>
          <w:rFonts w:hint="eastAsia" w:ascii="仿宋_GB2312" w:hAnsi="楷体" w:eastAsia="仿宋_GB2312" w:cs="Meiryo"/>
          <w:sz w:val="32"/>
          <w:szCs w:val="32"/>
        </w:rPr>
        <w:t>的食宿由监理单位自行负责。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 w:cs="Meiryo"/>
          <w:sz w:val="32"/>
          <w:szCs w:val="32"/>
        </w:rPr>
        <w:t>其余内容由双方合同约定。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九、付款条件：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hAnsi="楷体" w:eastAsia="仿宋_GB2312" w:cs="Meiryo"/>
          <w:sz w:val="32"/>
          <w:szCs w:val="32"/>
        </w:rPr>
        <w:t>发出开工令施工单位正式进场后监理单位提供相应金额发票之日起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15</w:t>
      </w:r>
      <w:r>
        <w:rPr>
          <w:rFonts w:hint="eastAsia" w:ascii="仿宋_GB2312" w:hAnsi="楷体" w:eastAsia="仿宋_GB2312" w:cs="Meiryo"/>
          <w:sz w:val="32"/>
          <w:szCs w:val="32"/>
        </w:rPr>
        <w:t>日内，支付监理费总额的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20%</w:t>
      </w:r>
      <w:r>
        <w:rPr>
          <w:rFonts w:hint="eastAsia" w:ascii="仿宋_GB2312" w:hAnsi="楷体" w:eastAsia="仿宋_GB2312" w:cs="Meiryo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</w:t>
      </w:r>
      <w:r>
        <w:rPr>
          <w:rFonts w:hint="eastAsia" w:ascii="仿宋_GB2312" w:hAnsi="楷体" w:eastAsia="仿宋_GB2312" w:cs="Meiryo"/>
          <w:sz w:val="32"/>
          <w:szCs w:val="32"/>
        </w:rPr>
        <w:t>完成竣工验收后，监理单位提供相应金额发票之日起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15</w:t>
      </w:r>
      <w:r>
        <w:rPr>
          <w:rFonts w:hint="eastAsia" w:ascii="仿宋_GB2312" w:hAnsi="楷体" w:eastAsia="仿宋_GB2312" w:cs="Meiryo"/>
          <w:sz w:val="32"/>
          <w:szCs w:val="32"/>
        </w:rPr>
        <w:t>日内，支付</w:t>
      </w:r>
      <w:r>
        <w:rPr>
          <w:rFonts w:hint="eastAsia" w:ascii="仿宋_GB2312" w:hAnsi="楷体" w:eastAsia="仿宋_GB2312" w:cs="Meiryo"/>
          <w:sz w:val="32"/>
          <w:szCs w:val="32"/>
          <w:lang w:eastAsia="zh-CN"/>
        </w:rPr>
        <w:t>至</w:t>
      </w:r>
      <w:r>
        <w:rPr>
          <w:rFonts w:hint="eastAsia" w:ascii="仿宋_GB2312" w:hAnsi="楷体" w:eastAsia="仿宋_GB2312" w:cs="Meiryo"/>
          <w:sz w:val="32"/>
          <w:szCs w:val="32"/>
        </w:rPr>
        <w:t>监理费总额的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80%</w:t>
      </w:r>
      <w:r>
        <w:rPr>
          <w:rFonts w:hint="eastAsia" w:ascii="仿宋_GB2312" w:hAnsi="楷体" w:eastAsia="仿宋_GB2312" w:cs="Meiryo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</w:t>
      </w:r>
      <w:r>
        <w:rPr>
          <w:rFonts w:hint="eastAsia" w:ascii="仿宋_GB2312" w:hAnsi="楷体" w:eastAsia="仿宋_GB2312" w:cs="Meiryo"/>
          <w:sz w:val="32"/>
          <w:szCs w:val="32"/>
        </w:rPr>
        <w:t>项目结算完成后，监理单位提供相应金额发票之日起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15</w:t>
      </w:r>
      <w:r>
        <w:rPr>
          <w:rFonts w:hint="eastAsia" w:ascii="仿宋_GB2312" w:hAnsi="楷体" w:eastAsia="仿宋_GB2312" w:cs="Meiryo"/>
          <w:sz w:val="32"/>
          <w:szCs w:val="32"/>
        </w:rPr>
        <w:t>日内，支付</w:t>
      </w:r>
      <w:r>
        <w:rPr>
          <w:rFonts w:hint="eastAsia" w:ascii="仿宋_GB2312" w:hAnsi="楷体" w:eastAsia="仿宋_GB2312" w:cs="Meiryo"/>
          <w:sz w:val="32"/>
          <w:szCs w:val="32"/>
          <w:lang w:eastAsia="zh-CN"/>
        </w:rPr>
        <w:t>剩余</w:t>
      </w:r>
      <w:r>
        <w:rPr>
          <w:rFonts w:hint="eastAsia" w:ascii="仿宋_GB2312" w:hAnsi="楷体" w:eastAsia="仿宋_GB2312" w:cs="Meiryo"/>
          <w:sz w:val="32"/>
          <w:szCs w:val="32"/>
        </w:rPr>
        <w:t>全部监理费。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eiryo">
    <w:altName w:val="方正书宋_GBK"/>
    <w:panose1 w:val="020B0604030504040204"/>
    <w:charset w:val="80"/>
    <w:family w:val="swiss"/>
    <w:pitch w:val="default"/>
    <w:sig w:usb0="00000000" w:usb1="00000000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172D"/>
    <w:multiLevelType w:val="singleLevel"/>
    <w:tmpl w:val="EFBE172D"/>
    <w:lvl w:ilvl="0" w:tentative="0">
      <w:start w:val="6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leaknd8E1oS5z9nGXqvgpYTvqg=" w:salt="Rhj5JGTxu7d5pfr4yU6vwg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E4"/>
    <w:rsid w:val="00077030"/>
    <w:rsid w:val="001B5A05"/>
    <w:rsid w:val="004345CD"/>
    <w:rsid w:val="004F09E4"/>
    <w:rsid w:val="005D4F0D"/>
    <w:rsid w:val="007955EC"/>
    <w:rsid w:val="007E25A6"/>
    <w:rsid w:val="00876136"/>
    <w:rsid w:val="00891FDA"/>
    <w:rsid w:val="00A83DEA"/>
    <w:rsid w:val="00D83D97"/>
    <w:rsid w:val="00EC41AC"/>
    <w:rsid w:val="00F85903"/>
    <w:rsid w:val="09FE5ED2"/>
    <w:rsid w:val="3FFFF85F"/>
    <w:rsid w:val="6FA428FA"/>
    <w:rsid w:val="71FFCF37"/>
    <w:rsid w:val="7DFE1162"/>
    <w:rsid w:val="7DFE7A2E"/>
    <w:rsid w:val="9F777BA6"/>
    <w:rsid w:val="BF77F7ED"/>
    <w:rsid w:val="E6EFEB2F"/>
    <w:rsid w:val="EFFF3738"/>
    <w:rsid w:val="FCD7D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after="120"/>
    </w:pPr>
    <w:rPr>
      <w:rFonts w:ascii="Calibri" w:hAnsi="Calibri" w:eastAsia="宋体"/>
      <w:sz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126</Words>
  <Characters>721</Characters>
  <Lines>6</Lines>
  <Paragraphs>1</Paragraphs>
  <TotalTime>26</TotalTime>
  <ScaleCrop>false</ScaleCrop>
  <LinksUpToDate>false</LinksUpToDate>
  <CharactersWithSpaces>846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2025-03-22T10:42:00Z</dcterms:created>
  <dc:creator>Lenovo</dc:creator>
  <cp:lastModifiedBy>lenovo</cp:lastModifiedBy>
  <cp:lastPrinted>2026-05-23T14:29:00Z</cp:lastPrinted>
  <dcterms:modified xsi:type="dcterms:W3CDTF">2026-06-09T11:02:52Z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514556DA9E2A79D45C82276A74C7C2D2</vt:lpwstr>
  </property>
</Properties>
</file>