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8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死亡尸表检验控价是2000元/次，死因鉴定（解剖+毒化检测）控价是15000元/次，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按次数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据实结算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，合作协议3年，合同一年一签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286"/>
        <w:gridCol w:w="974"/>
        <w:gridCol w:w="990"/>
        <w:gridCol w:w="510"/>
        <w:gridCol w:w="3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尸表检验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100分，尸表检验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  <w:t>报价占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80分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死因鉴定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总分100分，死因鉴定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报价占20分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7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必须有《司法鉴定许可证》，收到委托鉴定的12小时内能够安排法医赶到金堂开展相关检验（含法定节假日），在3个工作日内出具鉴定结果报告书。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FD3FE054"/>
    <w:rsid w:val="298C172F"/>
    <w:rsid w:val="3CF70872"/>
    <w:rsid w:val="7FFB3DB8"/>
    <w:rsid w:val="D1FE996D"/>
    <w:rsid w:val="D53C0A0F"/>
    <w:rsid w:val="FD3FE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189</Characters>
  <Lines>0</Lines>
  <Paragraphs>0</Paragraphs>
  <TotalTime>21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2026-06-15T21:54:00Z</dcterms:created>
  <dc:creator>lenovo</dc:creator>
  <cp:lastModifiedBy>大地的礼赞</cp:lastModifiedBy>
  <cp:lastPrinted>2026-06-15T14:24:00Z</cp:lastPrinted>
  <dcterms:modified xsi:type="dcterms:W3CDTF">2026-06-15T06:38:55Z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35BA8377A5279D679D932F6AB0FF5BBB</vt:lpwstr>
  </property>
</Properties>
</file>