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仿宋_GB2312"/>
          <w:sz w:val="32"/>
          <w:szCs w:val="32"/>
        </w:rPr>
      </w:pPr>
      <w:bookmarkStart w:id="0" w:name="OLE_LINK1"/>
      <w:bookmarkStart w:id="1" w:name="OLE_LINK2"/>
      <w:r>
        <w:rPr>
          <w:rFonts w:hint="eastAsia" w:ascii="宋体" w:hAnsi="宋体" w:eastAsia="仿宋_GB2312"/>
          <w:sz w:val="32"/>
          <w:szCs w:val="32"/>
        </w:rPr>
        <w:t>补充须知：</w:t>
      </w:r>
      <w:r>
        <w:rPr>
          <w:rFonts w:hint="eastAsia" w:ascii="宋体" w:hAnsi="宋体" w:eastAsia="仿宋_GB2312" w:cs="Segoe UI"/>
          <w:iCs/>
          <w:color w:val="222222"/>
          <w:kern w:val="0"/>
          <w:sz w:val="32"/>
          <w:szCs w:val="32"/>
        </w:rPr>
        <w:t xml:space="preserve"> </w:t>
      </w:r>
    </w:p>
    <w:p>
      <w:pPr>
        <w:widowControl/>
        <w:shd w:val="clear" w:color="auto" w:fill="FFFFFF"/>
        <w:jc w:val="left"/>
        <w:rPr>
          <w:rFonts w:hint="eastAsia" w:ascii="宋体" w:hAnsi="宋体" w:eastAsia="仿宋_GB2312" w:cs="Segoe UI"/>
          <w:color w:val="222222"/>
          <w:kern w:val="0"/>
          <w:sz w:val="32"/>
          <w:szCs w:val="32"/>
        </w:rPr>
      </w:pPr>
      <w:r>
        <w:rPr>
          <w:rFonts w:hint="eastAsia" w:ascii="宋体" w:hAnsi="宋体" w:eastAsia="仿宋_GB2312" w:cs="Segoe UI"/>
          <w:color w:val="222222"/>
          <w:kern w:val="0"/>
          <w:sz w:val="32"/>
          <w:szCs w:val="32"/>
        </w:rPr>
        <w:t xml:space="preserve">    1.供应商须提供自2024年9月1日起至2026年8月31日期间（以合同签订时间为准），至少5个类似项目业绩。证明材料须同时提供合同复印件及该项目任意一期与合同对应的完税发票复印件。未同时提供上述两项材料的，该业绩不予认可。</w:t>
      </w:r>
    </w:p>
    <w:p>
      <w:pPr>
        <w:widowControl/>
        <w:shd w:val="clear" w:color="auto" w:fill="FFFFFF"/>
        <w:jc w:val="left"/>
        <w:rPr>
          <w:rFonts w:hint="eastAsia" w:ascii="宋体" w:hAnsi="宋体" w:eastAsia="仿宋_GB2312" w:cs="Segoe UI"/>
          <w:color w:val="222222"/>
          <w:kern w:val="0"/>
          <w:sz w:val="32"/>
          <w:szCs w:val="32"/>
        </w:rPr>
      </w:pPr>
      <w:r>
        <w:rPr>
          <w:rFonts w:hint="eastAsia" w:ascii="宋体" w:hAnsi="宋体" w:eastAsia="仿宋_GB2312" w:cs="Segoe UI"/>
          <w:bCs/>
          <w:color w:val="222222"/>
          <w:kern w:val="0"/>
          <w:sz w:val="32"/>
          <w:szCs w:val="32"/>
        </w:rPr>
        <w:t xml:space="preserve">    2.</w:t>
      </w:r>
      <w:r>
        <w:rPr>
          <w:rFonts w:hint="eastAsia" w:ascii="宋体" w:hAnsi="宋体" w:eastAsia="仿宋_GB2312" w:cs="Segoe UI"/>
          <w:color w:val="222222"/>
          <w:kern w:val="0"/>
          <w:sz w:val="32"/>
          <w:szCs w:val="32"/>
        </w:rPr>
        <w:t>供应商须承诺为本项目配备不少于4名专职现场作业人员，并提供上述人员的身份证复印件及特种作业操作证复印件（均须加盖供应商公章</w:t>
      </w:r>
      <w:r>
        <w:rPr>
          <w:rFonts w:hint="eastAsia" w:ascii="宋体" w:hAnsi="宋体" w:eastAsia="仿宋_GB2312" w:cs="Segoe UI"/>
          <w:color w:val="222222"/>
          <w:kern w:val="0"/>
          <w:sz w:val="32"/>
          <w:szCs w:val="32"/>
          <w:lang w:eastAsia="zh-CN"/>
        </w:rPr>
        <w:t>，未上传上述资料报价作废</w:t>
      </w:r>
      <w:r>
        <w:rPr>
          <w:rFonts w:hint="eastAsia" w:ascii="宋体" w:hAnsi="宋体" w:eastAsia="仿宋_GB2312" w:cs="Segoe UI"/>
          <w:color w:val="222222"/>
          <w:kern w:val="0"/>
          <w:sz w:val="32"/>
          <w:szCs w:val="32"/>
        </w:rPr>
        <w:t>）。所有作业人员必须同时持有应急管理部门核发的、在有效期内的“高压电工作业”及“高压电气试验作业”特种作业操作证。</w:t>
      </w:r>
    </w:p>
    <w:p>
      <w:pPr>
        <w:widowControl/>
        <w:shd w:val="clear" w:color="auto" w:fill="FFFFFF"/>
        <w:jc w:val="left"/>
        <w:rPr>
          <w:rFonts w:hint="eastAsia" w:ascii="宋体" w:hAnsi="宋体" w:eastAsia="仿宋_GB2312" w:cs="Segoe UI"/>
          <w:color w:val="222222"/>
          <w:kern w:val="0"/>
          <w:sz w:val="32"/>
          <w:szCs w:val="32"/>
        </w:rPr>
      </w:pPr>
      <w:r>
        <w:rPr>
          <w:rFonts w:hint="eastAsia" w:ascii="宋体" w:hAnsi="宋体" w:eastAsia="仿宋_GB2312" w:cs="Segoe UI"/>
          <w:color w:val="222222"/>
          <w:kern w:val="0"/>
          <w:sz w:val="32"/>
          <w:szCs w:val="32"/>
        </w:rPr>
        <w:t xml:space="preserve">    3.供应商派往项目的项目负责人</w:t>
      </w:r>
      <w:r>
        <w:rPr>
          <w:rFonts w:hint="eastAsia" w:ascii="宋体" w:hAnsi="宋体" w:eastAsia="仿宋_GB2312" w:cs="Segoe UI"/>
          <w:color w:val="222222"/>
          <w:kern w:val="0"/>
          <w:sz w:val="32"/>
          <w:szCs w:val="32"/>
          <w:lang w:val="en-US" w:eastAsia="zh-CN"/>
        </w:rPr>
        <w:t>(需到现场）</w:t>
      </w:r>
      <w:r>
        <w:rPr>
          <w:rFonts w:hint="eastAsia" w:ascii="宋体" w:hAnsi="宋体" w:eastAsia="仿宋_GB2312" w:cs="Segoe UI"/>
          <w:color w:val="222222"/>
          <w:kern w:val="0"/>
          <w:sz w:val="32"/>
          <w:szCs w:val="32"/>
        </w:rPr>
        <w:t>应具有3年以上电力试验管理经验，具有电力相关专业初级以上职称。</w:t>
      </w:r>
    </w:p>
    <w:p>
      <w:pPr>
        <w:widowControl/>
        <w:shd w:val="clear" w:color="auto" w:fill="FFFFFF"/>
        <w:jc w:val="left"/>
        <w:rPr>
          <w:rFonts w:hint="eastAsia" w:ascii="宋体" w:hAnsi="宋体" w:eastAsia="仿宋_GB2312" w:cs="Segoe UI"/>
          <w:bCs/>
          <w:color w:val="222222"/>
          <w:kern w:val="0"/>
          <w:sz w:val="32"/>
          <w:szCs w:val="32"/>
        </w:rPr>
      </w:pPr>
      <w:r>
        <w:rPr>
          <w:rFonts w:hint="eastAsia" w:ascii="宋体" w:hAnsi="宋体" w:eastAsia="仿宋_GB2312" w:cs="Segoe UI"/>
          <w:bCs/>
          <w:color w:val="222222"/>
          <w:kern w:val="0"/>
          <w:sz w:val="32"/>
          <w:szCs w:val="32"/>
        </w:rPr>
        <w:t xml:space="preserve">    4.</w:t>
      </w:r>
      <w:r>
        <w:rPr>
          <w:rFonts w:hint="eastAsia"/>
        </w:rPr>
        <w:t xml:space="preserve"> </w:t>
      </w:r>
      <w:r>
        <w:rPr>
          <w:rFonts w:hint="eastAsia" w:ascii="宋体" w:hAnsi="宋体" w:eastAsia="仿宋_GB2312" w:cs="Segoe UI"/>
          <w:bCs/>
          <w:color w:val="222222"/>
          <w:kern w:val="0"/>
          <w:sz w:val="32"/>
          <w:szCs w:val="32"/>
        </w:rPr>
        <w:t>若供应商的报价明显低于其他通过符合性审查供应商的报价，有可能影响产品质量或不能诚信履约的，评标委员会有权要求其在合理时间内提供书面说明及成本构成等证明材料。若供应商不能证明其报价合理性的，评标委员会有权将其作为无效投标处理。</w:t>
      </w:r>
    </w:p>
    <w:p>
      <w:pPr>
        <w:widowControl/>
        <w:shd w:val="clear" w:color="auto" w:fill="FFFFFF"/>
        <w:jc w:val="left"/>
        <w:rPr>
          <w:rFonts w:hint="eastAsia" w:ascii="宋体" w:hAnsi="宋体" w:eastAsia="仿宋_GB2312" w:cs="Segoe UI"/>
          <w:color w:val="222222"/>
          <w:kern w:val="0"/>
          <w:sz w:val="32"/>
          <w:szCs w:val="32"/>
        </w:rPr>
      </w:pPr>
      <w:r>
        <w:rPr>
          <w:rFonts w:hint="eastAsia" w:ascii="宋体" w:hAnsi="宋体" w:eastAsia="仿宋_GB2312" w:cs="Segoe UI"/>
          <w:color w:val="222222"/>
          <w:kern w:val="0"/>
          <w:sz w:val="32"/>
          <w:szCs w:val="32"/>
        </w:rPr>
        <w:t xml:space="preserve">    5.</w:t>
      </w:r>
      <w:r>
        <w:rPr>
          <w:rFonts w:hint="eastAsia"/>
        </w:rPr>
        <w:t xml:space="preserve"> </w:t>
      </w:r>
      <w:r>
        <w:rPr>
          <w:rFonts w:hint="eastAsia" w:ascii="宋体" w:hAnsi="宋体" w:eastAsia="仿宋_GB2312" w:cs="Segoe UI"/>
          <w:color w:val="222222"/>
          <w:kern w:val="0"/>
          <w:sz w:val="32"/>
          <w:szCs w:val="32"/>
        </w:rPr>
        <w:t>供应商投入本项目的检测仪器、设备必须符合国家相关计量检定规程，且在有效检定周期内（</w:t>
      </w:r>
      <w:r>
        <w:rPr>
          <w:rFonts w:hint="eastAsia" w:ascii="宋体" w:hAnsi="宋体" w:eastAsia="仿宋_GB2312" w:cs="Segoe UI"/>
          <w:color w:val="222222"/>
          <w:kern w:val="0"/>
          <w:sz w:val="32"/>
          <w:szCs w:val="32"/>
          <w:lang w:eastAsia="zh-CN"/>
        </w:rPr>
        <w:t>上传资料时</w:t>
      </w:r>
      <w:r>
        <w:rPr>
          <w:rFonts w:hint="eastAsia" w:ascii="宋体" w:hAnsi="宋体" w:eastAsia="仿宋_GB2312" w:cs="Segoe UI"/>
          <w:color w:val="222222"/>
          <w:kern w:val="0"/>
          <w:sz w:val="32"/>
          <w:szCs w:val="32"/>
        </w:rPr>
        <w:t>须提供设备清单及检定证书复印件</w:t>
      </w:r>
      <w:r>
        <w:rPr>
          <w:rFonts w:hint="eastAsia" w:ascii="宋体" w:hAnsi="宋体" w:eastAsia="仿宋_GB2312" w:cs="Segoe UI"/>
          <w:color w:val="222222"/>
          <w:kern w:val="0"/>
          <w:sz w:val="32"/>
          <w:szCs w:val="32"/>
          <w:lang w:eastAsia="zh-CN"/>
        </w:rPr>
        <w:t>，未上传</w:t>
      </w:r>
      <w:bookmarkStart w:id="2" w:name="_GoBack"/>
      <w:bookmarkEnd w:id="2"/>
      <w:r>
        <w:rPr>
          <w:rFonts w:hint="eastAsia" w:ascii="宋体" w:hAnsi="宋体" w:eastAsia="仿宋_GB2312" w:cs="Segoe UI"/>
          <w:color w:val="222222"/>
          <w:kern w:val="0"/>
          <w:sz w:val="32"/>
          <w:szCs w:val="32"/>
          <w:lang w:eastAsia="zh-CN"/>
        </w:rPr>
        <w:t>报价作废</w:t>
      </w:r>
      <w:r>
        <w:rPr>
          <w:rFonts w:hint="eastAsia" w:ascii="宋体" w:hAnsi="宋体" w:eastAsia="仿宋_GB2312" w:cs="Segoe UI"/>
          <w:color w:val="222222"/>
          <w:kern w:val="0"/>
          <w:sz w:val="32"/>
          <w:szCs w:val="32"/>
        </w:rPr>
        <w:t>）。检测过程须严格遵守国家及行业现行配电房检测规范，若因检测标准执行不到位导致漏检、误判，供应商须承担相应的法律责任及经济赔偿。</w:t>
      </w:r>
    </w:p>
    <w:p>
      <w:pPr>
        <w:widowControl/>
        <w:shd w:val="clear" w:color="auto" w:fill="FFFFFF"/>
        <w:jc w:val="left"/>
        <w:rPr>
          <w:rFonts w:hint="eastAsia" w:ascii="宋体" w:hAnsi="宋体" w:eastAsia="仿宋_GB2312" w:cs="Segoe UI"/>
          <w:color w:val="222222"/>
          <w:kern w:val="0"/>
          <w:sz w:val="32"/>
          <w:szCs w:val="32"/>
        </w:rPr>
      </w:pPr>
      <w:r>
        <w:rPr>
          <w:rFonts w:hint="eastAsia" w:ascii="宋体" w:hAnsi="宋体" w:eastAsia="仿宋_GB2312" w:cs="Segoe UI"/>
          <w:color w:val="222222"/>
          <w:kern w:val="0"/>
          <w:sz w:val="32"/>
          <w:szCs w:val="32"/>
        </w:rPr>
        <w:t xml:space="preserve">    6.供应商须对提供的所有资料的真实性、合法性、有效性负责。如在资格审查、评标或履约过程中发现供应商存在弄虚作假、伪造资质等行为，采购人有权立即取消其投标、中标资格，将其列入本单位采购“黑名单”，并依法向相关行政监督部门报告。</w:t>
      </w:r>
    </w:p>
    <w:p>
      <w:pPr>
        <w:widowControl/>
        <w:shd w:val="clear" w:color="auto" w:fill="FFFFFF"/>
        <w:jc w:val="left"/>
        <w:rPr>
          <w:rFonts w:hint="eastAsia" w:ascii="宋体" w:hAnsi="宋体" w:eastAsia="仿宋_GB2312" w:cs="Segoe UI"/>
          <w:color w:val="222222"/>
          <w:kern w:val="0"/>
          <w:sz w:val="32"/>
          <w:szCs w:val="32"/>
        </w:rPr>
      </w:pPr>
      <w:r>
        <w:rPr>
          <w:rFonts w:hint="eastAsia" w:ascii="宋体" w:hAnsi="宋体" w:eastAsia="仿宋_GB2312" w:cs="Segoe UI"/>
          <w:bCs/>
          <w:color w:val="222222"/>
          <w:kern w:val="0"/>
          <w:sz w:val="32"/>
          <w:szCs w:val="32"/>
        </w:rPr>
        <w:t xml:space="preserve">    7.</w:t>
      </w:r>
      <w:r>
        <w:rPr>
          <w:rFonts w:hint="eastAsia" w:ascii="宋体" w:hAnsi="宋体" w:eastAsia="仿宋_GB2312" w:cs="Segoe UI"/>
          <w:color w:val="222222"/>
          <w:kern w:val="0"/>
          <w:sz w:val="32"/>
          <w:szCs w:val="32"/>
        </w:rPr>
        <w:t>供应商中标后，采购人有权在进场作业前及作业过程中，随时对现场作业人员的身份及资质进行原件核验。若发现实际作业人员与投标文件承诺不符或作业人员未按要求持有效证件上岗情形，采购人有权要求立即停工并单方解除合作关系，并要求供应商承担由此给采购人造成的全部损失。</w:t>
      </w:r>
      <w:bookmarkEnd w:id="0"/>
      <w:bookmarkEnd w:id="1"/>
    </w:p>
    <w:p>
      <w:pPr>
        <w:widowControl/>
        <w:shd w:val="clear" w:color="auto" w:fill="FFFFFF"/>
        <w:jc w:val="left"/>
        <w:rPr>
          <w:rFonts w:hint="eastAsia" w:ascii="宋体" w:hAnsi="宋体" w:eastAsia="仿宋_GB2312" w:cs="Segoe UI"/>
          <w:color w:val="222222"/>
          <w:kern w:val="0"/>
          <w:sz w:val="32"/>
          <w:szCs w:val="32"/>
        </w:rPr>
      </w:pPr>
      <w:r>
        <w:rPr>
          <w:rFonts w:hint="eastAsia" w:ascii="宋体" w:hAnsi="宋体" w:eastAsia="仿宋_GB2312" w:cs="Segoe UI"/>
          <w:color w:val="222222"/>
          <w:kern w:val="0"/>
          <w:sz w:val="32"/>
          <w:szCs w:val="32"/>
        </w:rPr>
        <w:t xml:space="preserve">    8.</w:t>
      </w:r>
      <w:r>
        <w:rPr>
          <w:rFonts w:hint="eastAsia"/>
        </w:rPr>
        <w:t xml:space="preserve"> </w:t>
      </w:r>
      <w:r>
        <w:rPr>
          <w:rFonts w:hint="eastAsia" w:ascii="宋体" w:hAnsi="宋体" w:eastAsia="仿宋_GB2312" w:cs="Segoe UI"/>
          <w:color w:val="222222"/>
          <w:kern w:val="0"/>
          <w:sz w:val="32"/>
          <w:szCs w:val="32"/>
        </w:rPr>
        <w:t>供应商须为其现场作业人员购买足额的工伤保险或人身意外伤害险。在配电房检测作业期间发生的一切人身伤亡、设备损坏及安全事故，均由供应商自行承担全部法律与经济责任，与采购人无关。</w:t>
      </w: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swiss"/>
    <w:pitch w:val="default"/>
    <w:sig w:usb0="E10022FF" w:usb1="C000E47F" w:usb2="00000029" w:usb3="00000000" w:csb0="200001DF" w:csb1="2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JlNWRiOGYzMmE0NjZkMjgxMWZmYTc2NGFlYjJkY2UifQ=="/>
  </w:docVars>
  <w:rsids>
    <w:rsidRoot w:val="00FE1B8B"/>
    <w:rsid w:val="00077030"/>
    <w:rsid w:val="001B5A05"/>
    <w:rsid w:val="00301380"/>
    <w:rsid w:val="00363643"/>
    <w:rsid w:val="00437027"/>
    <w:rsid w:val="00561979"/>
    <w:rsid w:val="005A01AF"/>
    <w:rsid w:val="00632297"/>
    <w:rsid w:val="00682F28"/>
    <w:rsid w:val="007955EC"/>
    <w:rsid w:val="007E25A6"/>
    <w:rsid w:val="00891FDA"/>
    <w:rsid w:val="009651D8"/>
    <w:rsid w:val="00A83DEA"/>
    <w:rsid w:val="00E110DF"/>
    <w:rsid w:val="00F85903"/>
    <w:rsid w:val="00FE1B8B"/>
    <w:rsid w:val="5D7F46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customStyle="1" w:styleId="4">
    <w:name w:val="qk-md-text"/>
    <w:basedOn w:val="3"/>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Pages>
  <Words>833</Words>
  <Characters>848</Characters>
  <Lines>6</Lines>
  <Paragraphs>1</Paragraphs>
  <TotalTime>62</TotalTime>
  <ScaleCrop>false</ScaleCrop>
  <LinksUpToDate>false</LinksUpToDate>
  <CharactersWithSpaces>884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2026-09-01T07:13:00Z</dcterms:created>
  <dc:creator>Lenovo</dc:creator>
  <cp:lastModifiedBy>大地的礼赞</cp:lastModifiedBy>
  <cp:lastPrinted>2026-09-01T08:07:00Z</cp:lastPrinted>
  <dcterms:modified xsi:type="dcterms:W3CDTF">2026-09-02T02:56:19Z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D9962A856C544FA7B068EAEF970EB5AF_12</vt:lpwstr>
  </property>
</Properties>
</file>